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E2B" w:rsidRDefault="00E14E2B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14E2B" w:rsidRDefault="00E14E2B">
      <w:pPr>
        <w:pStyle w:val="ConsPlusNormal"/>
        <w:jc w:val="both"/>
        <w:outlineLvl w:val="0"/>
      </w:pPr>
    </w:p>
    <w:p w:rsidR="00E14E2B" w:rsidRDefault="00E14E2B">
      <w:pPr>
        <w:pStyle w:val="ConsPlusTitle"/>
        <w:jc w:val="center"/>
        <w:outlineLvl w:val="0"/>
      </w:pPr>
      <w:r>
        <w:t>АДМИНИСТРАЦИЯ ГОРОДА ПЕРМИ</w:t>
      </w:r>
    </w:p>
    <w:p w:rsidR="00E14E2B" w:rsidRDefault="00E14E2B">
      <w:pPr>
        <w:pStyle w:val="ConsPlusTitle"/>
        <w:jc w:val="both"/>
      </w:pPr>
    </w:p>
    <w:p w:rsidR="00E14E2B" w:rsidRDefault="00E14E2B">
      <w:pPr>
        <w:pStyle w:val="ConsPlusTitle"/>
        <w:jc w:val="center"/>
      </w:pPr>
      <w:r>
        <w:t>ПОСТАНОВЛЕНИЕ</w:t>
      </w:r>
    </w:p>
    <w:p w:rsidR="00E14E2B" w:rsidRDefault="00E14E2B">
      <w:pPr>
        <w:pStyle w:val="ConsPlusTitle"/>
        <w:jc w:val="center"/>
      </w:pPr>
      <w:r>
        <w:t>от 11 декабря 2023 г. N 1396</w:t>
      </w:r>
    </w:p>
    <w:p w:rsidR="00E14E2B" w:rsidRDefault="00E14E2B">
      <w:pPr>
        <w:pStyle w:val="ConsPlusTitle"/>
        <w:jc w:val="both"/>
      </w:pPr>
    </w:p>
    <w:p w:rsidR="00E14E2B" w:rsidRDefault="00E14E2B">
      <w:pPr>
        <w:pStyle w:val="ConsPlusTitle"/>
        <w:jc w:val="center"/>
      </w:pPr>
      <w:r>
        <w:t>О ВНЕСЕНИИ ИЗМЕНЕНИЙ В МУНИЦИПАЛЬНУЮ ПРОГРАММУ</w:t>
      </w:r>
    </w:p>
    <w:p w:rsidR="00E14E2B" w:rsidRDefault="00E14E2B">
      <w:pPr>
        <w:pStyle w:val="ConsPlusTitle"/>
        <w:jc w:val="center"/>
      </w:pPr>
      <w:r>
        <w:t>"ГРАДОСТРОИТЕЛЬНАЯ ДЕЯТЕЛЬНОСТЬ НА ТЕРРИТОРИИ ГОРОДА ПЕРМИ",</w:t>
      </w:r>
    </w:p>
    <w:p w:rsidR="00E14E2B" w:rsidRDefault="00E14E2B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E14E2B" w:rsidRDefault="00E14E2B">
      <w:pPr>
        <w:pStyle w:val="ConsPlusTitle"/>
        <w:jc w:val="center"/>
      </w:pPr>
      <w:r>
        <w:t>ОТ 20.10.2021 N 916</w:t>
      </w:r>
    </w:p>
    <w:p w:rsidR="00E14E2B" w:rsidRDefault="00E14E2B">
      <w:pPr>
        <w:pStyle w:val="ConsPlusNormal"/>
        <w:jc w:val="both"/>
      </w:pPr>
    </w:p>
    <w:p w:rsidR="00E14E2B" w:rsidRDefault="00E14E2B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14E2B" w:rsidRDefault="00E14E2B">
      <w:pPr>
        <w:pStyle w:val="ConsPlusNormal"/>
        <w:jc w:val="both"/>
      </w:pPr>
    </w:p>
    <w:p w:rsidR="00E14E2B" w:rsidRDefault="00E14E2B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"Градостроительная деятельность на территории города Перми", утвержденную постановлением администрации города Перми от 20 октября 2021 г. N 916 (в ред. от 13.01.2022 N 9, от 04.04.2022 N 247, от 02.06.2022 N 435, от 14.07.2022 N 605, от 01.09.2022 N 736, от 16.09.2022 N 810, от 19.10.2022 N 994, от 26.10.2022 N 1085, от 30.11.2022 N 1214, от 13.12.2022 N 1286, от 21.12.2022 N 1328, от 17.01.2023 N 23, от 14.03.2023 N 195, от 19.05.2023 N 405, от 20.06.2023 N 511, от 20.07.2023 N 619, от 15.09.2023 N 832, от 13.10.2023 N 977, от 18.10.2023 N 1076, от 15.11.2023 N 1262).</w:t>
      </w:r>
    </w:p>
    <w:p w:rsidR="00E14E2B" w:rsidRDefault="00E14E2B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01 января 2024 г., но не ранее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14E2B" w:rsidRDefault="00E14E2B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14E2B" w:rsidRDefault="00E14E2B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E14E2B" w:rsidRDefault="00E14E2B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 w:rsidR="00E14E2B" w:rsidRDefault="00E14E2B">
      <w:pPr>
        <w:pStyle w:val="ConsPlusNormal"/>
        <w:jc w:val="both"/>
      </w:pPr>
    </w:p>
    <w:p w:rsidR="00E14E2B" w:rsidRDefault="00E14E2B">
      <w:pPr>
        <w:pStyle w:val="ConsPlusNormal"/>
        <w:jc w:val="right"/>
      </w:pPr>
      <w:r>
        <w:t>Глава города Перми</w:t>
      </w:r>
    </w:p>
    <w:p w:rsidR="00E14E2B" w:rsidRDefault="00E14E2B">
      <w:pPr>
        <w:pStyle w:val="ConsPlusNormal"/>
        <w:jc w:val="right"/>
      </w:pPr>
      <w:r>
        <w:t>Э.О.СОСНИН</w:t>
      </w:r>
    </w:p>
    <w:p w:rsidR="00E14E2B" w:rsidRDefault="00E14E2B">
      <w:pPr>
        <w:pStyle w:val="ConsPlusNormal"/>
        <w:jc w:val="both"/>
      </w:pPr>
    </w:p>
    <w:p w:rsidR="00E14E2B" w:rsidRDefault="00E14E2B">
      <w:pPr>
        <w:pStyle w:val="ConsPlusNormal"/>
        <w:jc w:val="both"/>
      </w:pPr>
    </w:p>
    <w:p w:rsidR="00E14E2B" w:rsidRDefault="00E14E2B">
      <w:pPr>
        <w:pStyle w:val="ConsPlusNormal"/>
        <w:jc w:val="both"/>
      </w:pPr>
    </w:p>
    <w:p w:rsidR="00E14E2B" w:rsidRDefault="00E14E2B">
      <w:pPr>
        <w:pStyle w:val="ConsPlusNormal"/>
        <w:jc w:val="both"/>
      </w:pPr>
    </w:p>
    <w:p w:rsidR="00E14E2B" w:rsidRDefault="00E14E2B">
      <w:pPr>
        <w:pStyle w:val="ConsPlusNormal"/>
        <w:jc w:val="both"/>
      </w:pPr>
    </w:p>
    <w:p w:rsidR="00E14E2B" w:rsidRDefault="00E14E2B">
      <w:pPr>
        <w:pStyle w:val="ConsPlusNormal"/>
        <w:jc w:val="right"/>
        <w:outlineLvl w:val="0"/>
      </w:pPr>
      <w:r>
        <w:t>УТВЕРЖДЕНЫ</w:t>
      </w:r>
    </w:p>
    <w:p w:rsidR="00E14E2B" w:rsidRDefault="00E14E2B">
      <w:pPr>
        <w:pStyle w:val="ConsPlusNormal"/>
        <w:jc w:val="right"/>
      </w:pPr>
      <w:r>
        <w:t>постановлением</w:t>
      </w:r>
    </w:p>
    <w:p w:rsidR="00E14E2B" w:rsidRDefault="00E14E2B">
      <w:pPr>
        <w:pStyle w:val="ConsPlusNormal"/>
        <w:jc w:val="right"/>
      </w:pPr>
      <w:r>
        <w:t>администрации города Перми</w:t>
      </w:r>
    </w:p>
    <w:p w:rsidR="00E14E2B" w:rsidRDefault="00E14E2B">
      <w:pPr>
        <w:pStyle w:val="ConsPlusNormal"/>
        <w:jc w:val="right"/>
      </w:pPr>
      <w:r>
        <w:t>от 11.12.2023 N 1396</w:t>
      </w:r>
    </w:p>
    <w:p w:rsidR="00E14E2B" w:rsidRDefault="00E14E2B">
      <w:pPr>
        <w:pStyle w:val="ConsPlusNormal"/>
        <w:jc w:val="both"/>
      </w:pPr>
    </w:p>
    <w:p w:rsidR="00E14E2B" w:rsidRDefault="00E14E2B">
      <w:pPr>
        <w:pStyle w:val="ConsPlusTitle"/>
        <w:jc w:val="center"/>
      </w:pPr>
      <w:bookmarkStart w:id="0" w:name="P31"/>
      <w:bookmarkEnd w:id="0"/>
      <w:r>
        <w:t>ИЗМЕНЕНИЯ</w:t>
      </w:r>
    </w:p>
    <w:p w:rsidR="00E14E2B" w:rsidRDefault="00E14E2B">
      <w:pPr>
        <w:pStyle w:val="ConsPlusTitle"/>
        <w:jc w:val="center"/>
      </w:pPr>
      <w:r>
        <w:t>В МУНИЦИПАЛЬНУЮ ПРОГРАММУ "ГРАДОСТРОИТЕЛЬНАЯ ДЕЯТЕЛЬНОСТЬ</w:t>
      </w:r>
    </w:p>
    <w:p w:rsidR="00E14E2B" w:rsidRDefault="00E14E2B">
      <w:pPr>
        <w:pStyle w:val="ConsPlusTitle"/>
        <w:jc w:val="center"/>
      </w:pPr>
      <w:r>
        <w:lastRenderedPageBreak/>
        <w:t>НА ТЕРРИТОРИИ ГОРОДА ПЕРМИ", УТВЕРЖДЕННУЮ ПОСТАНОВЛЕНИЕМ</w:t>
      </w:r>
    </w:p>
    <w:p w:rsidR="00E14E2B" w:rsidRDefault="00E14E2B">
      <w:pPr>
        <w:pStyle w:val="ConsPlusTitle"/>
        <w:jc w:val="center"/>
      </w:pPr>
      <w:r>
        <w:t>АДМИНИСТРАЦИИ ГОРОДА ПЕРМИ ОТ 20 ОКТЯБРЯ 2021 Г. N 916</w:t>
      </w:r>
    </w:p>
    <w:p w:rsidR="00E14E2B" w:rsidRDefault="00E14E2B">
      <w:pPr>
        <w:pStyle w:val="ConsPlusNormal"/>
        <w:jc w:val="both"/>
      </w:pPr>
    </w:p>
    <w:p w:rsidR="00E14E2B" w:rsidRDefault="00E14E2B">
      <w:pPr>
        <w:pStyle w:val="ConsPlusNormal"/>
        <w:ind w:firstLine="540"/>
        <w:jc w:val="both"/>
      </w:pPr>
      <w:r>
        <w:t xml:space="preserve">1. В разделе "Система программных мероприятий подпрограммы 1.1 "Реализация документов, определяющих пространственную организацию города, развитие территории города Перми" муниципальной программы "Градостроительная деятельность на территории города Перми" </w:t>
      </w:r>
      <w:hyperlink r:id="rId7">
        <w:r>
          <w:rPr>
            <w:color w:val="0000FF"/>
          </w:rPr>
          <w:t>строку 1.1.2.1.1.3</w:t>
        </w:r>
      </w:hyperlink>
      <w:r>
        <w:t xml:space="preserve"> изложить в следующей редакции:</w:t>
      </w:r>
    </w:p>
    <w:p w:rsidR="00E14E2B" w:rsidRDefault="00E14E2B">
      <w:pPr>
        <w:pStyle w:val="ConsPlusNormal"/>
        <w:jc w:val="both"/>
      </w:pPr>
    </w:p>
    <w:p w:rsidR="00E14E2B" w:rsidRDefault="00E14E2B">
      <w:pPr>
        <w:pStyle w:val="ConsPlusNormal"/>
        <w:sectPr w:rsidR="00E14E2B" w:rsidSect="00B16B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579"/>
        <w:gridCol w:w="409"/>
        <w:gridCol w:w="340"/>
        <w:gridCol w:w="340"/>
        <w:gridCol w:w="340"/>
        <w:gridCol w:w="340"/>
        <w:gridCol w:w="340"/>
        <w:gridCol w:w="604"/>
        <w:gridCol w:w="919"/>
        <w:gridCol w:w="904"/>
        <w:gridCol w:w="904"/>
        <w:gridCol w:w="904"/>
        <w:gridCol w:w="904"/>
        <w:gridCol w:w="904"/>
      </w:tblGrid>
      <w:tr w:rsidR="00E14E2B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1.1.2.1.1.3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</w:tcPr>
          <w:p w:rsidR="00E14E2B" w:rsidRDefault="00E14E2B">
            <w:pPr>
              <w:pStyle w:val="ConsPlusNormal"/>
            </w:pPr>
            <w:r>
              <w:t>количество проведенных экспертиз, назначенных определением суда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14E2B" w:rsidRDefault="00E14E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14E2B" w:rsidRDefault="00E14E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14E2B" w:rsidRDefault="00E14E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14E2B" w:rsidRDefault="00E14E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E14E2B" w:rsidRDefault="00E14E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14E2B" w:rsidRDefault="00E14E2B">
            <w:pPr>
              <w:pStyle w:val="ConsPlusNormal"/>
              <w:jc w:val="center"/>
            </w:pPr>
            <w:r>
              <w:t>130,000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14E2B" w:rsidRDefault="00E14E2B">
            <w:pPr>
              <w:pStyle w:val="ConsPlusNormal"/>
              <w:jc w:val="center"/>
            </w:pPr>
            <w:r>
              <w:t>220,215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14E2B" w:rsidRDefault="00E14E2B">
            <w:pPr>
              <w:pStyle w:val="ConsPlusNormal"/>
              <w:jc w:val="center"/>
            </w:pPr>
            <w:r>
              <w:t>220,200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14E2B" w:rsidRDefault="00E14E2B">
            <w:pPr>
              <w:pStyle w:val="ConsPlusNormal"/>
              <w:jc w:val="center"/>
            </w:pPr>
            <w:r>
              <w:t>220,200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14E2B" w:rsidRDefault="00E14E2B">
            <w:pPr>
              <w:pStyle w:val="ConsPlusNormal"/>
              <w:jc w:val="center"/>
            </w:pPr>
            <w:r>
              <w:t>220,200</w:t>
            </w:r>
          </w:p>
        </w:tc>
      </w:tr>
    </w:tbl>
    <w:p w:rsidR="00E14E2B" w:rsidRDefault="00E14E2B">
      <w:pPr>
        <w:pStyle w:val="ConsPlusNormal"/>
        <w:jc w:val="both"/>
      </w:pPr>
    </w:p>
    <w:p w:rsidR="00E14E2B" w:rsidRDefault="00E14E2B">
      <w:pPr>
        <w:pStyle w:val="ConsPlusNormal"/>
        <w:ind w:firstLine="540"/>
        <w:jc w:val="both"/>
      </w:pPr>
      <w:r>
        <w:t xml:space="preserve">2. В </w:t>
      </w:r>
      <w:hyperlink r:id="rId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"Улучшение архитектурного облика города Перми" муниципальной программы "Градостроительная деятельность на территории города Перми":</w:t>
      </w:r>
    </w:p>
    <w:p w:rsidR="00E14E2B" w:rsidRDefault="00E14E2B">
      <w:pPr>
        <w:pStyle w:val="ConsPlusNormal"/>
        <w:spacing w:before="220"/>
        <w:ind w:firstLine="540"/>
        <w:jc w:val="both"/>
      </w:pPr>
      <w:r>
        <w:t xml:space="preserve">2.1. </w:t>
      </w:r>
      <w:hyperlink r:id="rId9">
        <w:r>
          <w:rPr>
            <w:color w:val="0000FF"/>
          </w:rPr>
          <w:t>строку 1.2.1.1.2</w:t>
        </w:r>
      </w:hyperlink>
      <w:r>
        <w:t xml:space="preserve"> изложить в следующей редакции:</w:t>
      </w:r>
    </w:p>
    <w:p w:rsidR="00E14E2B" w:rsidRDefault="00E14E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0772"/>
      </w:tblGrid>
      <w:tr w:rsidR="00E14E2B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14E2B" w:rsidRDefault="00E14E2B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0772" w:type="dxa"/>
            <w:tcBorders>
              <w:top w:val="single" w:sz="4" w:space="0" w:color="auto"/>
              <w:bottom w:val="single" w:sz="4" w:space="0" w:color="auto"/>
            </w:tcBorders>
          </w:tcPr>
          <w:p w:rsidR="00E14E2B" w:rsidRDefault="00E14E2B">
            <w:pPr>
              <w:pStyle w:val="ConsPlusNormal"/>
            </w:pPr>
            <w:r>
              <w:t>Предоставление грантов государственному бюджетному учреждению "Институт территориального планирования" на разработку архитектурных и градостроительных концепций</w:t>
            </w:r>
          </w:p>
        </w:tc>
      </w:tr>
    </w:tbl>
    <w:p w:rsidR="00E14E2B" w:rsidRDefault="00E14E2B">
      <w:pPr>
        <w:pStyle w:val="ConsPlusNormal"/>
        <w:jc w:val="both"/>
      </w:pPr>
    </w:p>
    <w:p w:rsidR="00E14E2B" w:rsidRDefault="00E14E2B">
      <w:pPr>
        <w:pStyle w:val="ConsPlusNormal"/>
        <w:ind w:firstLine="540"/>
        <w:jc w:val="both"/>
      </w:pPr>
      <w:r>
        <w:t xml:space="preserve">2.2. </w:t>
      </w:r>
      <w:hyperlink r:id="rId10">
        <w:r>
          <w:rPr>
            <w:color w:val="0000FF"/>
          </w:rPr>
          <w:t>строку 1.2.1.3.1.2</w:t>
        </w:r>
      </w:hyperlink>
      <w:r>
        <w:t xml:space="preserve"> изложить в следующей редакции:</w:t>
      </w:r>
    </w:p>
    <w:p w:rsidR="00E14E2B" w:rsidRDefault="00E14E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99"/>
        <w:gridCol w:w="409"/>
        <w:gridCol w:w="604"/>
        <w:gridCol w:w="604"/>
        <w:gridCol w:w="604"/>
        <w:gridCol w:w="604"/>
        <w:gridCol w:w="604"/>
        <w:gridCol w:w="2314"/>
        <w:gridCol w:w="919"/>
        <w:gridCol w:w="424"/>
        <w:gridCol w:w="424"/>
        <w:gridCol w:w="424"/>
        <w:gridCol w:w="424"/>
        <w:gridCol w:w="424"/>
      </w:tblGrid>
      <w:tr w:rsidR="00E14E2B">
        <w:tc>
          <w:tcPr>
            <w:tcW w:w="1144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1.2.1.3.1.2</w:t>
            </w:r>
          </w:p>
        </w:tc>
        <w:tc>
          <w:tcPr>
            <w:tcW w:w="1999" w:type="dxa"/>
            <w:vMerge w:val="restart"/>
          </w:tcPr>
          <w:p w:rsidR="00E14E2B" w:rsidRDefault="00E14E2B">
            <w:pPr>
              <w:pStyle w:val="ConsPlusNormal"/>
            </w:pPr>
            <w:r>
              <w:t>количество демонтированных вывесок в городе Перми</w:t>
            </w:r>
          </w:p>
        </w:tc>
        <w:tc>
          <w:tcPr>
            <w:tcW w:w="409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14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919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99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409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14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919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99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409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14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19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99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409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14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919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99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409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14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919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99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409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14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919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99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409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314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919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999" w:type="dxa"/>
          </w:tcPr>
          <w:p w:rsidR="00E14E2B" w:rsidRDefault="00E14E2B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2650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3800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3800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3800</w:t>
            </w:r>
          </w:p>
        </w:tc>
        <w:tc>
          <w:tcPr>
            <w:tcW w:w="2314" w:type="dxa"/>
          </w:tcPr>
          <w:p w:rsidR="00E14E2B" w:rsidRDefault="00E14E2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19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</w:tbl>
    <w:p w:rsidR="00E14E2B" w:rsidRDefault="00E14E2B">
      <w:pPr>
        <w:pStyle w:val="ConsPlusNormal"/>
        <w:jc w:val="both"/>
      </w:pPr>
    </w:p>
    <w:p w:rsidR="00E14E2B" w:rsidRDefault="00E14E2B">
      <w:pPr>
        <w:pStyle w:val="ConsPlusNormal"/>
        <w:ind w:firstLine="540"/>
        <w:jc w:val="both"/>
      </w:pPr>
      <w:r>
        <w:t xml:space="preserve">3. В разделе "Система программных мероприятий подпрограммы 1.3 "Повышение эффективности принятия градостроительных решений путем ведения и развития информационных систем в сфере градостроительства" муниципальной программы "Градостроительная деятельность на территории города Перми" </w:t>
      </w:r>
      <w:hyperlink r:id="rId11">
        <w:r>
          <w:rPr>
            <w:color w:val="0000FF"/>
          </w:rPr>
          <w:t>строки 1.3.1.1.1.4</w:t>
        </w:r>
      </w:hyperlink>
      <w:r>
        <w:t xml:space="preserve">, </w:t>
      </w:r>
      <w:hyperlink r:id="rId12">
        <w:r>
          <w:rPr>
            <w:color w:val="0000FF"/>
          </w:rPr>
          <w:t>1.3.1.1.1.5</w:t>
        </w:r>
      </w:hyperlink>
      <w:r>
        <w:t xml:space="preserve"> изложить в следующей редакции:</w:t>
      </w:r>
    </w:p>
    <w:p w:rsidR="00E14E2B" w:rsidRDefault="00E14E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04"/>
        <w:gridCol w:w="409"/>
        <w:gridCol w:w="340"/>
        <w:gridCol w:w="364"/>
        <w:gridCol w:w="364"/>
        <w:gridCol w:w="364"/>
        <w:gridCol w:w="364"/>
        <w:gridCol w:w="604"/>
        <w:gridCol w:w="919"/>
        <w:gridCol w:w="1024"/>
        <w:gridCol w:w="1024"/>
        <w:gridCol w:w="1024"/>
        <w:gridCol w:w="1024"/>
        <w:gridCol w:w="1024"/>
      </w:tblGrid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104" w:type="dxa"/>
          </w:tcPr>
          <w:p w:rsidR="00E14E2B" w:rsidRDefault="00E14E2B">
            <w:pPr>
              <w:pStyle w:val="ConsPlusNormal"/>
            </w:pPr>
            <w:r>
              <w:t>количество разделов АИСОГД, наполненных градостроительной документацией</w:t>
            </w:r>
          </w:p>
        </w:tc>
        <w:tc>
          <w:tcPr>
            <w:tcW w:w="409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E14E2B" w:rsidRDefault="00E14E2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E14E2B" w:rsidRDefault="00E14E2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E14E2B" w:rsidRDefault="00E14E2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E14E2B" w:rsidRDefault="00E14E2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E14E2B" w:rsidRDefault="00E14E2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919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104" w:type="dxa"/>
          </w:tcPr>
          <w:p w:rsidR="00E14E2B" w:rsidRDefault="00E14E2B">
            <w:pPr>
              <w:pStyle w:val="ConsPlusNormal"/>
            </w:pPr>
            <w:r>
              <w:t>количество выполненных работ по сопровождению и расширению функциональных возможностей АИСОГД</w:t>
            </w:r>
          </w:p>
        </w:tc>
        <w:tc>
          <w:tcPr>
            <w:tcW w:w="409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E14E2B" w:rsidRDefault="00E14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E14E2B" w:rsidRDefault="00E14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E14E2B" w:rsidRDefault="00E14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E14E2B" w:rsidRDefault="00E14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E14E2B" w:rsidRDefault="00E14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919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E14E2B" w:rsidRDefault="00E14E2B">
            <w:pPr>
              <w:pStyle w:val="ConsPlusNormal"/>
              <w:jc w:val="center"/>
            </w:pPr>
            <w:r>
              <w:t>6554,700</w:t>
            </w:r>
          </w:p>
        </w:tc>
        <w:tc>
          <w:tcPr>
            <w:tcW w:w="1024" w:type="dxa"/>
          </w:tcPr>
          <w:p w:rsidR="00E14E2B" w:rsidRDefault="00E14E2B">
            <w:pPr>
              <w:pStyle w:val="ConsPlusNormal"/>
              <w:jc w:val="center"/>
            </w:pPr>
            <w:r>
              <w:t>6536,900</w:t>
            </w:r>
          </w:p>
        </w:tc>
        <w:tc>
          <w:tcPr>
            <w:tcW w:w="1024" w:type="dxa"/>
          </w:tcPr>
          <w:p w:rsidR="00E14E2B" w:rsidRDefault="00E14E2B">
            <w:pPr>
              <w:pStyle w:val="ConsPlusNormal"/>
              <w:jc w:val="center"/>
            </w:pPr>
            <w:r>
              <w:t>8724,700</w:t>
            </w:r>
          </w:p>
        </w:tc>
        <w:tc>
          <w:tcPr>
            <w:tcW w:w="1024" w:type="dxa"/>
          </w:tcPr>
          <w:p w:rsidR="00E14E2B" w:rsidRDefault="00E14E2B">
            <w:pPr>
              <w:pStyle w:val="ConsPlusNormal"/>
              <w:jc w:val="center"/>
            </w:pPr>
            <w:r>
              <w:t>8995,400</w:t>
            </w:r>
          </w:p>
        </w:tc>
        <w:tc>
          <w:tcPr>
            <w:tcW w:w="1024" w:type="dxa"/>
          </w:tcPr>
          <w:p w:rsidR="00E14E2B" w:rsidRDefault="00E14E2B">
            <w:pPr>
              <w:pStyle w:val="ConsPlusNormal"/>
              <w:jc w:val="center"/>
            </w:pPr>
            <w:r>
              <w:t>8995,400</w:t>
            </w:r>
          </w:p>
        </w:tc>
      </w:tr>
    </w:tbl>
    <w:p w:rsidR="00E14E2B" w:rsidRDefault="00E14E2B">
      <w:pPr>
        <w:pStyle w:val="ConsPlusNormal"/>
        <w:jc w:val="both"/>
      </w:pPr>
    </w:p>
    <w:p w:rsidR="00E14E2B" w:rsidRDefault="00E14E2B">
      <w:pPr>
        <w:pStyle w:val="ConsPlusNormal"/>
        <w:ind w:firstLine="540"/>
        <w:jc w:val="both"/>
      </w:pPr>
      <w:r>
        <w:t xml:space="preserve">4. </w:t>
      </w:r>
      <w:hyperlink r:id="rId13">
        <w:r>
          <w:rPr>
            <w:color w:val="0000FF"/>
          </w:rPr>
          <w:t>Приложение 1</w:t>
        </w:r>
      </w:hyperlink>
      <w:r>
        <w:t xml:space="preserve"> изложить в следующей редакции:</w:t>
      </w:r>
    </w:p>
    <w:p w:rsidR="00E14E2B" w:rsidRDefault="00E14E2B">
      <w:pPr>
        <w:pStyle w:val="ConsPlusNormal"/>
        <w:jc w:val="both"/>
      </w:pPr>
    </w:p>
    <w:p w:rsidR="00E14E2B" w:rsidRDefault="00E14E2B">
      <w:pPr>
        <w:pStyle w:val="ConsPlusNormal"/>
        <w:jc w:val="center"/>
      </w:pPr>
      <w:r>
        <w:t>"ПЛАН-ГРАФИК подпрограммы 1.1 "Реализация документов,</w:t>
      </w:r>
    </w:p>
    <w:p w:rsidR="00E14E2B" w:rsidRDefault="00E14E2B">
      <w:pPr>
        <w:pStyle w:val="ConsPlusNormal"/>
        <w:jc w:val="center"/>
      </w:pPr>
      <w:r>
        <w:t>определяющих пространственную организацию города, развитие</w:t>
      </w:r>
    </w:p>
    <w:p w:rsidR="00E14E2B" w:rsidRDefault="00E14E2B">
      <w:pPr>
        <w:pStyle w:val="ConsPlusNormal"/>
        <w:jc w:val="center"/>
      </w:pPr>
      <w:r>
        <w:t>территории города Перми" муниципальной программы</w:t>
      </w:r>
    </w:p>
    <w:p w:rsidR="00E14E2B" w:rsidRDefault="00E14E2B">
      <w:pPr>
        <w:pStyle w:val="ConsPlusNormal"/>
        <w:jc w:val="center"/>
      </w:pPr>
      <w:r>
        <w:t>"Градостроительная деятельность на территории города Перми"</w:t>
      </w:r>
    </w:p>
    <w:p w:rsidR="00E14E2B" w:rsidRDefault="00E14E2B">
      <w:pPr>
        <w:pStyle w:val="ConsPlusNormal"/>
        <w:jc w:val="center"/>
      </w:pPr>
      <w:r>
        <w:t>на 2024 год</w:t>
      </w:r>
    </w:p>
    <w:p w:rsidR="00E14E2B" w:rsidRDefault="00E14E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03"/>
        <w:gridCol w:w="1288"/>
        <w:gridCol w:w="1304"/>
        <w:gridCol w:w="1361"/>
        <w:gridCol w:w="2442"/>
        <w:gridCol w:w="624"/>
        <w:gridCol w:w="1134"/>
        <w:gridCol w:w="1681"/>
        <w:gridCol w:w="1191"/>
      </w:tblGrid>
      <w:tr w:rsidR="00E14E2B">
        <w:tc>
          <w:tcPr>
            <w:tcW w:w="1144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03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 / расположения (адрес)</w:t>
            </w:r>
          </w:p>
        </w:tc>
        <w:tc>
          <w:tcPr>
            <w:tcW w:w="1288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61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200" w:type="dxa"/>
            <w:gridSpan w:val="3"/>
          </w:tcPr>
          <w:p w:rsidR="00E14E2B" w:rsidRDefault="00E14E2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681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E14E2B">
        <w:tc>
          <w:tcPr>
            <w:tcW w:w="114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103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288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30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361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81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191" w:type="dxa"/>
            <w:vMerge/>
          </w:tcPr>
          <w:p w:rsidR="00E14E2B" w:rsidRDefault="00E14E2B">
            <w:pPr>
              <w:pStyle w:val="ConsPlusNormal"/>
            </w:pP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03" w:type="dxa"/>
          </w:tcPr>
          <w:p w:rsidR="00E14E2B" w:rsidRDefault="00E14E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</w:tcPr>
          <w:p w:rsidR="00E14E2B" w:rsidRDefault="00E14E2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14E2B" w:rsidRDefault="00E14E2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E14E2B" w:rsidRDefault="00E14E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10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3128" w:type="dxa"/>
            <w:gridSpan w:val="9"/>
          </w:tcPr>
          <w:p w:rsidR="00E14E2B" w:rsidRDefault="00E14E2B">
            <w:pPr>
              <w:pStyle w:val="ConsPlusNormal"/>
            </w:pPr>
            <w:r>
              <w:t>Задача. Обеспечение комплексного и устойчивого развития территорий, создание условий для развития жилищного строительства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128" w:type="dxa"/>
            <w:gridSpan w:val="9"/>
          </w:tcPr>
          <w:p w:rsidR="00E14E2B" w:rsidRDefault="00E14E2B">
            <w:pPr>
              <w:pStyle w:val="ConsPlusNormal"/>
            </w:pPr>
            <w:r>
              <w:t>Обеспечение подготовки документов для развития территорий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128" w:type="dxa"/>
            <w:gridSpan w:val="9"/>
          </w:tcPr>
          <w:p w:rsidR="00E14E2B" w:rsidRDefault="00E14E2B">
            <w:pPr>
              <w:pStyle w:val="ConsPlusNormal"/>
            </w:pPr>
            <w:r>
              <w:t>Обеспечение развития территории и пространственной организации города Перми, в том числе посредством взаимодействия с исполнительными органами государственной власти Пермского края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103" w:type="dxa"/>
          </w:tcPr>
          <w:p w:rsidR="00E14E2B" w:rsidRDefault="00E14E2B">
            <w:pPr>
              <w:pStyle w:val="ConsPlusNormal"/>
            </w:pPr>
            <w:r>
              <w:t xml:space="preserve">Обеспечение согласования соглашений о сотрудничестве между застройщиком и муниципальным </w:t>
            </w:r>
            <w:r>
              <w:lastRenderedPageBreak/>
              <w:t>образованием город Пермь для развития сети социальной инфраструктуры города Перми</w:t>
            </w:r>
          </w:p>
        </w:tc>
        <w:tc>
          <w:tcPr>
            <w:tcW w:w="1288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1304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 xml:space="preserve">количество соглашений о сотрудничестве между застройщиком и муниципальным образованием город Пермь для развития сети социальной </w:t>
            </w:r>
            <w:r>
              <w:lastRenderedPageBreak/>
              <w:t>инфраструктуры города Перми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103" w:type="dxa"/>
          </w:tcPr>
          <w:p w:rsidR="00E14E2B" w:rsidRDefault="00E14E2B">
            <w:pPr>
              <w:pStyle w:val="ConsPlusNormal"/>
            </w:pPr>
            <w:r>
              <w:t>Обеспечение согласования договоров о комплексном развитии территории по инициативе правообладателей</w:t>
            </w:r>
          </w:p>
        </w:tc>
        <w:tc>
          <w:tcPr>
            <w:tcW w:w="1288" w:type="dxa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согласованных договоров о комплексном развитии территории по инициативе правообладателей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103" w:type="dxa"/>
          </w:tcPr>
          <w:p w:rsidR="00E14E2B" w:rsidRDefault="00E14E2B">
            <w:pPr>
              <w:pStyle w:val="ConsPlusNormal"/>
            </w:pPr>
            <w:r>
              <w:t>Обеспечение согласования документации по планировке территорий города Перми, поступившей на согласование от Министерства по управлению имуществом и градостроительной деятельности Пермского края</w:t>
            </w:r>
          </w:p>
        </w:tc>
        <w:tc>
          <w:tcPr>
            <w:tcW w:w="1288" w:type="dxa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документации по планировке территорий города Перми, поступившей на согласование от Министерства по управлению имуществом и градостроительной деятельности Пермского края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316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103" w:type="dxa"/>
          </w:tcPr>
          <w:p w:rsidR="00E14E2B" w:rsidRDefault="00E14E2B">
            <w:pPr>
              <w:pStyle w:val="ConsPlusNormal"/>
            </w:pPr>
            <w:r>
              <w:t xml:space="preserve">Организация и проведение общественных обсуждений по вопросам </w:t>
            </w:r>
            <w:r>
              <w:lastRenderedPageBreak/>
              <w:t>градостроительной деятельности в городе Перми</w:t>
            </w:r>
          </w:p>
        </w:tc>
        <w:tc>
          <w:tcPr>
            <w:tcW w:w="1288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1304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 xml:space="preserve">количество общественных обсуждений по вопросам градостроительной </w:t>
            </w:r>
            <w:r>
              <w:lastRenderedPageBreak/>
              <w:t>деятельности в городе Перми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00" w:type="dxa"/>
            <w:gridSpan w:val="8"/>
          </w:tcPr>
          <w:p w:rsidR="00E14E2B" w:rsidRDefault="00E14E2B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00" w:type="dxa"/>
            <w:gridSpan w:val="8"/>
          </w:tcPr>
          <w:p w:rsidR="00E14E2B" w:rsidRDefault="00E14E2B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13128" w:type="dxa"/>
            <w:gridSpan w:val="9"/>
          </w:tcPr>
          <w:p w:rsidR="00E14E2B" w:rsidRDefault="00E14E2B">
            <w:pPr>
              <w:pStyle w:val="ConsPlusNormal"/>
            </w:pPr>
            <w:r>
              <w:t>Формирование земельных участков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3128" w:type="dxa"/>
            <w:gridSpan w:val="9"/>
          </w:tcPr>
          <w:p w:rsidR="00E14E2B" w:rsidRDefault="00E14E2B">
            <w:pPr>
              <w:pStyle w:val="ConsPlusNormal"/>
            </w:pPr>
            <w:r>
              <w:t>Постановка земельных участков на государственный кадастровый учет</w:t>
            </w:r>
          </w:p>
        </w:tc>
      </w:tr>
      <w:tr w:rsidR="00E14E2B">
        <w:tc>
          <w:tcPr>
            <w:tcW w:w="1144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103" w:type="dxa"/>
            <w:vMerge w:val="restart"/>
          </w:tcPr>
          <w:p w:rsidR="00E14E2B" w:rsidRDefault="00E14E2B">
            <w:pPr>
              <w:pStyle w:val="ConsPlusNormal"/>
            </w:pPr>
            <w:r>
              <w:t>Постановка земельных участков на торги на государственный кадастровый учет</w:t>
            </w:r>
          </w:p>
        </w:tc>
        <w:tc>
          <w:tcPr>
            <w:tcW w:w="1288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E14E2B" w:rsidRDefault="00E14E2B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361" w:type="dxa"/>
          </w:tcPr>
          <w:p w:rsidR="00E14E2B" w:rsidRDefault="00E14E2B">
            <w:pPr>
              <w:pStyle w:val="ConsPlusNormal"/>
              <w:jc w:val="center"/>
            </w:pPr>
            <w:r>
              <w:t>29.02.2024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заключенных контрактов на выполнение работ по постановке земельных участков на торги на государственный кадастровый учет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103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288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361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актов сдачи выполненных работ по постановке земельных участков на торги на государственный кадастровый учет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103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288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30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361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земельных участков на торги, поставленных на государственный кадастровый учет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5964,100</w:t>
            </w:r>
          </w:p>
        </w:tc>
      </w:tr>
      <w:tr w:rsidR="00E14E2B">
        <w:tc>
          <w:tcPr>
            <w:tcW w:w="1144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1.1.1.2.1.2</w:t>
            </w:r>
          </w:p>
        </w:tc>
        <w:tc>
          <w:tcPr>
            <w:tcW w:w="2103" w:type="dxa"/>
            <w:vMerge w:val="restart"/>
          </w:tcPr>
          <w:p w:rsidR="00E14E2B" w:rsidRDefault="00E14E2B">
            <w:pPr>
              <w:pStyle w:val="ConsPlusNormal"/>
            </w:pPr>
            <w:r>
              <w:t>Постановка земельных участков на государственный кадастровый учет в целях предоставления многодетным семьям</w:t>
            </w:r>
          </w:p>
        </w:tc>
        <w:tc>
          <w:tcPr>
            <w:tcW w:w="1288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E14E2B" w:rsidRDefault="00E14E2B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361" w:type="dxa"/>
          </w:tcPr>
          <w:p w:rsidR="00E14E2B" w:rsidRDefault="00E14E2B">
            <w:pPr>
              <w:pStyle w:val="ConsPlusNormal"/>
              <w:jc w:val="center"/>
            </w:pPr>
            <w:r>
              <w:t>29.02.2024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заключенных контрактов на выполнение работ по постановке земельных участков на государственный кадастровый учет в целях предоставления многодетным семьям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103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288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361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актов сдачи выполненных работ по постановке земельных участков на государственный кадастровый учет в целях предоставления многодетным семьям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103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288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30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361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земельных участков, поставленных на государственный кадастровый учет, в целях предоставления многодетным семьям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2805,300</w:t>
            </w:r>
          </w:p>
        </w:tc>
      </w:tr>
      <w:tr w:rsidR="00E14E2B">
        <w:tc>
          <w:tcPr>
            <w:tcW w:w="1144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103" w:type="dxa"/>
            <w:vMerge w:val="restart"/>
          </w:tcPr>
          <w:p w:rsidR="00E14E2B" w:rsidRDefault="00E14E2B">
            <w:pPr>
              <w:pStyle w:val="ConsPlusNormal"/>
            </w:pPr>
            <w:r>
              <w:t>Постановка земельных участков на государственный кадастровый учет под многоквартирными домами</w:t>
            </w:r>
          </w:p>
        </w:tc>
        <w:tc>
          <w:tcPr>
            <w:tcW w:w="1288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E14E2B" w:rsidRDefault="00E14E2B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361" w:type="dxa"/>
          </w:tcPr>
          <w:p w:rsidR="00E14E2B" w:rsidRDefault="00E14E2B">
            <w:pPr>
              <w:pStyle w:val="ConsPlusNormal"/>
              <w:jc w:val="center"/>
            </w:pPr>
            <w:r>
              <w:t>29.02.2024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 xml:space="preserve">количество заключенных контрактов на выполнение работ по постановке земельных участков под многоквартирными </w:t>
            </w:r>
            <w:r>
              <w:lastRenderedPageBreak/>
              <w:t>домами на государственный кадастровый учет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103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288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361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актов сдачи выполненных работ по постановке земельных участков под многоквартирными домами на государственный кадастровый учет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103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288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30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361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земельных участков под многоквартирными домами, поставленных на государственный кадастровый учет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4480,400</w:t>
            </w:r>
          </w:p>
        </w:tc>
      </w:tr>
      <w:tr w:rsidR="00E14E2B">
        <w:tc>
          <w:tcPr>
            <w:tcW w:w="11400" w:type="dxa"/>
            <w:gridSpan w:val="8"/>
          </w:tcPr>
          <w:p w:rsidR="00E14E2B" w:rsidRDefault="00E14E2B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13249,800</w:t>
            </w:r>
          </w:p>
        </w:tc>
      </w:tr>
      <w:tr w:rsidR="00E14E2B">
        <w:tc>
          <w:tcPr>
            <w:tcW w:w="11400" w:type="dxa"/>
            <w:gridSpan w:val="8"/>
          </w:tcPr>
          <w:p w:rsidR="00E14E2B" w:rsidRDefault="00E14E2B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13249,800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13128" w:type="dxa"/>
            <w:gridSpan w:val="9"/>
          </w:tcPr>
          <w:p w:rsidR="00E14E2B" w:rsidRDefault="00E14E2B">
            <w:pPr>
              <w:pStyle w:val="ConsPlusNormal"/>
            </w:pPr>
            <w:r>
              <w:t>Предоставление муниципальных услуг физическим и юридическим лицам в сфере градостроительства и архитектуры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3128" w:type="dxa"/>
            <w:gridSpan w:val="9"/>
          </w:tcPr>
          <w:p w:rsidR="00E14E2B" w:rsidRDefault="00E14E2B">
            <w:pPr>
              <w:pStyle w:val="ConsPlusNormal"/>
            </w:pPr>
            <w:r>
              <w:t>Обеспечение предоставления муниципальных услуг в сфере градостроительства и архитектуры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103" w:type="dxa"/>
          </w:tcPr>
          <w:p w:rsidR="00E14E2B" w:rsidRDefault="00E14E2B">
            <w:pPr>
              <w:pStyle w:val="ConsPlusNormal"/>
            </w:pPr>
            <w: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1288" w:type="dxa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объектов недвижимости, которым присвоен адрес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1.1.1.3.1.2</w:t>
            </w:r>
          </w:p>
        </w:tc>
        <w:tc>
          <w:tcPr>
            <w:tcW w:w="2103" w:type="dxa"/>
          </w:tcPr>
          <w:p w:rsidR="00E14E2B" w:rsidRDefault="00E14E2B">
            <w:pPr>
              <w:pStyle w:val="ConsPlusNormal"/>
            </w:pPr>
            <w:r>
              <w:t>Предоставление сведений, документов и материалов, содержащихся в ГИСОГД</w:t>
            </w:r>
          </w:p>
        </w:tc>
        <w:tc>
          <w:tcPr>
            <w:tcW w:w="1288" w:type="dxa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предоставленных сведений, документов и материалов, содержащихся в ГИСОГД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1403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2103" w:type="dxa"/>
          </w:tcPr>
          <w:p w:rsidR="00E14E2B" w:rsidRDefault="00E14E2B">
            <w:pPr>
              <w:pStyle w:val="ConsPlusNormal"/>
            </w:pPr>
            <w:r>
              <w:t>Направление уведомления о 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параметрами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288" w:type="dxa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выданных уведомлений о соответствии / несоответствии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1021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1.1.1.3.1.4</w:t>
            </w:r>
          </w:p>
        </w:tc>
        <w:tc>
          <w:tcPr>
            <w:tcW w:w="2103" w:type="dxa"/>
          </w:tcPr>
          <w:p w:rsidR="00E14E2B" w:rsidRDefault="00E14E2B">
            <w:pPr>
              <w:pStyle w:val="ConsPlusNormal"/>
            </w:pPr>
            <w:r>
              <w:t xml:space="preserve">Направление уведомления о соответствии </w:t>
            </w:r>
            <w:r>
              <w:lastRenderedPageBreak/>
              <w:t>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1288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1304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 xml:space="preserve">количество выданных уведомлений о соответствии / </w:t>
            </w:r>
            <w:r>
              <w:lastRenderedPageBreak/>
              <w:t>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1.1.1.3.1.5</w:t>
            </w:r>
          </w:p>
        </w:tc>
        <w:tc>
          <w:tcPr>
            <w:tcW w:w="2103" w:type="dxa"/>
          </w:tcPr>
          <w:p w:rsidR="00E14E2B" w:rsidRDefault="00E14E2B">
            <w:pPr>
              <w:pStyle w:val="ConsPlusNormal"/>
            </w:pPr>
            <w: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1288" w:type="dxa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выданных актов освидетельствования проведения основных работ по строительству (реконструкции) объекта индивидуального жилищного строительства, осуществляемого с привлечением средств материнского (семейного) капитала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1.1.1.3.1.6</w:t>
            </w:r>
          </w:p>
        </w:tc>
        <w:tc>
          <w:tcPr>
            <w:tcW w:w="2103" w:type="dxa"/>
          </w:tcPr>
          <w:p w:rsidR="00E14E2B" w:rsidRDefault="00E14E2B">
            <w:pPr>
              <w:pStyle w:val="ConsPlusNormal"/>
            </w:pPr>
            <w:r>
              <w:t xml:space="preserve">Направление уведомления о планируемом сносе объекта </w:t>
            </w:r>
            <w:r>
              <w:lastRenderedPageBreak/>
              <w:t>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1288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1304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 xml:space="preserve">количество уведомлений о планируемом сносе объекта капитального </w:t>
            </w:r>
            <w:r>
              <w:lastRenderedPageBreak/>
              <w:t>строительства и о завершении сноса объекта капитального строительства, занесенных в АИСОГД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1094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1.1.1.3.1.7</w:t>
            </w:r>
          </w:p>
        </w:tc>
        <w:tc>
          <w:tcPr>
            <w:tcW w:w="2103" w:type="dxa"/>
          </w:tcPr>
          <w:p w:rsidR="00E14E2B" w:rsidRDefault="00E14E2B">
            <w:pPr>
              <w:pStyle w:val="ConsPlusNormal"/>
            </w:pPr>
            <w:r>
              <w:t>Предоставление решения о согласовании архитектурно-градостроительного облика объекта капитального строительства</w:t>
            </w:r>
          </w:p>
        </w:tc>
        <w:tc>
          <w:tcPr>
            <w:tcW w:w="1288" w:type="dxa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предоставленных решений о согласовании архитектурно-градостроительного облика объекта капитального строительства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00" w:type="dxa"/>
            <w:gridSpan w:val="8"/>
          </w:tcPr>
          <w:p w:rsidR="00E14E2B" w:rsidRDefault="00E14E2B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00" w:type="dxa"/>
            <w:gridSpan w:val="8"/>
          </w:tcPr>
          <w:p w:rsidR="00E14E2B" w:rsidRDefault="00E14E2B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00" w:type="dxa"/>
            <w:gridSpan w:val="8"/>
          </w:tcPr>
          <w:p w:rsidR="00E14E2B" w:rsidRDefault="00E14E2B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13249,800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3128" w:type="dxa"/>
            <w:gridSpan w:val="9"/>
          </w:tcPr>
          <w:p w:rsidR="00E14E2B" w:rsidRDefault="00E14E2B">
            <w:pPr>
              <w:pStyle w:val="ConsPlusNormal"/>
            </w:pPr>
            <w:r>
              <w:t>Задача. Реализация документов, определяющих нормы градостроительного и земельного законодательства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3128" w:type="dxa"/>
            <w:gridSpan w:val="9"/>
          </w:tcPr>
          <w:p w:rsidR="00E14E2B" w:rsidRDefault="00E14E2B">
            <w:pPr>
              <w:pStyle w:val="ConsPlusNormal"/>
            </w:pPr>
            <w:r>
              <w:t>Организация экспертно-консультационной деятельности в сфере градостроительства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3128" w:type="dxa"/>
            <w:gridSpan w:val="9"/>
          </w:tcPr>
          <w:p w:rsidR="00E14E2B" w:rsidRDefault="00E14E2B">
            <w:pPr>
              <w:pStyle w:val="ConsPlusNormal"/>
            </w:pPr>
            <w:r>
              <w:t>Проведение экспертиз, оказание консультационных, юридических услуг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103" w:type="dxa"/>
          </w:tcPr>
          <w:p w:rsidR="00E14E2B" w:rsidRDefault="00E14E2B">
            <w:pPr>
              <w:pStyle w:val="ConsPlusNormal"/>
            </w:pPr>
            <w:r>
              <w:t>Проведение строительно-</w:t>
            </w:r>
            <w:r>
              <w:lastRenderedPageBreak/>
              <w:t>технических экспертиз в целях осмотра зданий, сооружений в целях оценки их технического состояния и надлежащего технического обслуживания</w:t>
            </w:r>
          </w:p>
        </w:tc>
        <w:tc>
          <w:tcPr>
            <w:tcW w:w="1288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1304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E14E2B" w:rsidRDefault="00E14E2B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 xml:space="preserve">количество осмотров зданий, сооружений </w:t>
            </w:r>
            <w:r>
              <w:lastRenderedPageBreak/>
              <w:t>путем проведения строительно-технической экспертизы в целях оценки их технического состояния и надлежащего технического обслуживания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270,700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103" w:type="dxa"/>
          </w:tcPr>
          <w:p w:rsidR="00E14E2B" w:rsidRDefault="00E14E2B">
            <w:pPr>
              <w:pStyle w:val="ConsPlusNormal"/>
            </w:pPr>
            <w:r>
              <w:t>Проведение экспертиз, оказание консультационных, юридических услуг (по инициативе ДГА)</w:t>
            </w:r>
          </w:p>
        </w:tc>
        <w:tc>
          <w:tcPr>
            <w:tcW w:w="1288" w:type="dxa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E14E2B" w:rsidRDefault="00E14E2B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подготовленных экспертных заключений, предоставленных консультационных, юридических услуг (по инициативе ДГА)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88,100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103" w:type="dxa"/>
          </w:tcPr>
          <w:p w:rsidR="00E14E2B" w:rsidRDefault="00E14E2B">
            <w:pPr>
              <w:pStyle w:val="ConsPlusNormal"/>
            </w:pPr>
            <w:r>
              <w:t>Проведение экспертизы по определению суда и иных судебных расходов</w:t>
            </w:r>
          </w:p>
        </w:tc>
        <w:tc>
          <w:tcPr>
            <w:tcW w:w="1288" w:type="dxa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E14E2B" w:rsidRDefault="00E14E2B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проведенных экспертиз, назначенных определением суда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220,200</w:t>
            </w:r>
          </w:p>
        </w:tc>
      </w:tr>
      <w:tr w:rsidR="00E14E2B">
        <w:tc>
          <w:tcPr>
            <w:tcW w:w="11400" w:type="dxa"/>
            <w:gridSpan w:val="8"/>
          </w:tcPr>
          <w:p w:rsidR="00E14E2B" w:rsidRDefault="00E14E2B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579,000</w:t>
            </w:r>
          </w:p>
        </w:tc>
      </w:tr>
      <w:tr w:rsidR="00E14E2B">
        <w:tc>
          <w:tcPr>
            <w:tcW w:w="11400" w:type="dxa"/>
            <w:gridSpan w:val="8"/>
          </w:tcPr>
          <w:p w:rsidR="00E14E2B" w:rsidRDefault="00E14E2B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579,000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13128" w:type="dxa"/>
            <w:gridSpan w:val="9"/>
          </w:tcPr>
          <w:p w:rsidR="00E14E2B" w:rsidRDefault="00E14E2B">
            <w:pPr>
              <w:pStyle w:val="ConsPlusNormal"/>
            </w:pPr>
            <w:r>
              <w:t xml:space="preserve">Выполнение целевых </w:t>
            </w:r>
            <w:hyperlink r:id="rId14">
              <w:r>
                <w:rPr>
                  <w:color w:val="0000FF"/>
                </w:rPr>
                <w:t>показателей</w:t>
              </w:r>
            </w:hyperlink>
            <w:r>
              <w:t xml:space="preserve"> эффективности работы органов местного самоуправления города Перми, утвержденных распоряжением губернатора Пермского края от 30.10.2017 N 246-р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1.1.2.2.1</w:t>
            </w:r>
          </w:p>
        </w:tc>
        <w:tc>
          <w:tcPr>
            <w:tcW w:w="13128" w:type="dxa"/>
            <w:gridSpan w:val="9"/>
          </w:tcPr>
          <w:p w:rsidR="00E14E2B" w:rsidRDefault="00E14E2B">
            <w:pPr>
              <w:pStyle w:val="ConsPlusNormal"/>
            </w:pPr>
            <w:r>
              <w:t>Обеспечение выполнения целевых показателей эффективности работы муниципального образования город Пермь в области градостроительной деятельности</w:t>
            </w:r>
          </w:p>
        </w:tc>
      </w:tr>
      <w:tr w:rsidR="00E14E2B">
        <w:tc>
          <w:tcPr>
            <w:tcW w:w="1144" w:type="dxa"/>
          </w:tcPr>
          <w:p w:rsidR="00E14E2B" w:rsidRDefault="00E14E2B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103" w:type="dxa"/>
          </w:tcPr>
          <w:p w:rsidR="00E14E2B" w:rsidRDefault="00E14E2B">
            <w:pPr>
              <w:pStyle w:val="ConsPlusNormal"/>
            </w:pPr>
            <w:r>
              <w:t>Выполнение целевых показателей эффективности работы муниципального образования город Пермь в области градостроительной деятельности</w:t>
            </w:r>
          </w:p>
        </w:tc>
        <w:tc>
          <w:tcPr>
            <w:tcW w:w="1288" w:type="dxa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304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361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442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выполненных целевых показателей эффективности работы муниципального образования город Пермь в области градостроительной деятельности</w:t>
            </w:r>
          </w:p>
        </w:tc>
        <w:tc>
          <w:tcPr>
            <w:tcW w:w="624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E14E2B" w:rsidRDefault="00E14E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00" w:type="dxa"/>
            <w:gridSpan w:val="8"/>
          </w:tcPr>
          <w:p w:rsidR="00E14E2B" w:rsidRDefault="00E14E2B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00" w:type="dxa"/>
            <w:gridSpan w:val="8"/>
          </w:tcPr>
          <w:p w:rsidR="00E14E2B" w:rsidRDefault="00E14E2B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400" w:type="dxa"/>
            <w:gridSpan w:val="8"/>
          </w:tcPr>
          <w:p w:rsidR="00E14E2B" w:rsidRDefault="00E14E2B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579,000</w:t>
            </w:r>
          </w:p>
        </w:tc>
      </w:tr>
      <w:tr w:rsidR="00E14E2B">
        <w:tc>
          <w:tcPr>
            <w:tcW w:w="11400" w:type="dxa"/>
            <w:gridSpan w:val="8"/>
          </w:tcPr>
          <w:p w:rsidR="00E14E2B" w:rsidRDefault="00E14E2B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E14E2B" w:rsidRDefault="00E14E2B">
            <w:pPr>
              <w:pStyle w:val="ConsPlusNormal"/>
              <w:jc w:val="center"/>
            </w:pPr>
            <w:r>
              <w:t>13828,800</w:t>
            </w:r>
          </w:p>
        </w:tc>
      </w:tr>
    </w:tbl>
    <w:p w:rsidR="00E14E2B" w:rsidRDefault="00E14E2B">
      <w:pPr>
        <w:pStyle w:val="ConsPlusNormal"/>
        <w:jc w:val="right"/>
      </w:pPr>
      <w:r>
        <w:t>"</w:t>
      </w:r>
    </w:p>
    <w:p w:rsidR="00E14E2B" w:rsidRDefault="00E14E2B">
      <w:pPr>
        <w:pStyle w:val="ConsPlusNormal"/>
        <w:jc w:val="both"/>
      </w:pPr>
    </w:p>
    <w:p w:rsidR="00E14E2B" w:rsidRDefault="00E14E2B">
      <w:pPr>
        <w:pStyle w:val="ConsPlusNormal"/>
        <w:ind w:firstLine="540"/>
        <w:jc w:val="both"/>
      </w:pPr>
      <w:r>
        <w:t xml:space="preserve">5. </w:t>
      </w:r>
      <w:hyperlink r:id="rId15">
        <w:r>
          <w:rPr>
            <w:color w:val="0000FF"/>
          </w:rPr>
          <w:t>Приложение 2</w:t>
        </w:r>
      </w:hyperlink>
      <w:r>
        <w:t xml:space="preserve"> изложить в следующей редакции:</w:t>
      </w:r>
    </w:p>
    <w:p w:rsidR="00E14E2B" w:rsidRDefault="00E14E2B">
      <w:pPr>
        <w:pStyle w:val="ConsPlusNormal"/>
        <w:jc w:val="both"/>
      </w:pPr>
    </w:p>
    <w:p w:rsidR="00E14E2B" w:rsidRDefault="00E14E2B">
      <w:pPr>
        <w:pStyle w:val="ConsPlusNormal"/>
        <w:jc w:val="center"/>
      </w:pPr>
      <w:r>
        <w:t>"ПЛАН-ГРАФИК</w:t>
      </w:r>
    </w:p>
    <w:p w:rsidR="00E14E2B" w:rsidRDefault="00E14E2B">
      <w:pPr>
        <w:pStyle w:val="ConsPlusNormal"/>
        <w:jc w:val="center"/>
      </w:pPr>
      <w:r>
        <w:t>подпрограммы 1.2 "Улучшение архитектурного облика города</w:t>
      </w:r>
    </w:p>
    <w:p w:rsidR="00E14E2B" w:rsidRDefault="00E14E2B">
      <w:pPr>
        <w:pStyle w:val="ConsPlusNormal"/>
        <w:jc w:val="center"/>
      </w:pPr>
      <w:r>
        <w:t>Перми" муниципальной программы "Градостроительная</w:t>
      </w:r>
    </w:p>
    <w:p w:rsidR="00E14E2B" w:rsidRDefault="00E14E2B">
      <w:pPr>
        <w:pStyle w:val="ConsPlusNormal"/>
        <w:jc w:val="center"/>
      </w:pPr>
      <w:r>
        <w:t>деятельность на территории города Перми" на 2024 год</w:t>
      </w:r>
    </w:p>
    <w:p w:rsidR="00E14E2B" w:rsidRDefault="00E14E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9"/>
        <w:gridCol w:w="1824"/>
        <w:gridCol w:w="2098"/>
        <w:gridCol w:w="1417"/>
        <w:gridCol w:w="1417"/>
        <w:gridCol w:w="1839"/>
        <w:gridCol w:w="661"/>
        <w:gridCol w:w="933"/>
        <w:gridCol w:w="1617"/>
        <w:gridCol w:w="1617"/>
      </w:tblGrid>
      <w:tr w:rsidR="00E14E2B">
        <w:tc>
          <w:tcPr>
            <w:tcW w:w="1189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1824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 / расположения (адрес)</w:t>
            </w:r>
          </w:p>
        </w:tc>
        <w:tc>
          <w:tcPr>
            <w:tcW w:w="2098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17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433" w:type="dxa"/>
            <w:gridSpan w:val="3"/>
          </w:tcPr>
          <w:p w:rsidR="00E14E2B" w:rsidRDefault="00E14E2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617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617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E14E2B">
        <w:tc>
          <w:tcPr>
            <w:tcW w:w="118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82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8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417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417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17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617" w:type="dxa"/>
            <w:vMerge/>
          </w:tcPr>
          <w:p w:rsidR="00E14E2B" w:rsidRDefault="00E14E2B">
            <w:pPr>
              <w:pStyle w:val="ConsPlusNormal"/>
            </w:pPr>
          </w:p>
        </w:tc>
      </w:tr>
      <w:tr w:rsidR="00E14E2B">
        <w:tc>
          <w:tcPr>
            <w:tcW w:w="1189" w:type="dxa"/>
          </w:tcPr>
          <w:p w:rsidR="00E14E2B" w:rsidRDefault="00E14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24" w:type="dxa"/>
          </w:tcPr>
          <w:p w:rsidR="00E14E2B" w:rsidRDefault="00E14E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E14E2B" w:rsidRDefault="00E14E2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10</w:t>
            </w:r>
          </w:p>
        </w:tc>
      </w:tr>
      <w:tr w:rsidR="00E14E2B">
        <w:tc>
          <w:tcPr>
            <w:tcW w:w="1189" w:type="dxa"/>
          </w:tcPr>
          <w:p w:rsidR="00E14E2B" w:rsidRDefault="00E14E2B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423" w:type="dxa"/>
            <w:gridSpan w:val="9"/>
          </w:tcPr>
          <w:p w:rsidR="00E14E2B" w:rsidRDefault="00E14E2B">
            <w:pPr>
              <w:pStyle w:val="ConsPlusNormal"/>
            </w:pPr>
            <w:r>
              <w:t>Задача. Формирование архитектурного облика города Перми</w:t>
            </w:r>
          </w:p>
        </w:tc>
      </w:tr>
      <w:tr w:rsidR="00E14E2B">
        <w:tc>
          <w:tcPr>
            <w:tcW w:w="1189" w:type="dxa"/>
          </w:tcPr>
          <w:p w:rsidR="00E14E2B" w:rsidRDefault="00E14E2B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423" w:type="dxa"/>
            <w:gridSpan w:val="9"/>
          </w:tcPr>
          <w:p w:rsidR="00E14E2B" w:rsidRDefault="00E14E2B">
            <w:pPr>
              <w:pStyle w:val="ConsPlusNormal"/>
            </w:pPr>
            <w:r>
              <w:t>Разработка документации по архитектурному облику города Перми</w:t>
            </w:r>
          </w:p>
        </w:tc>
      </w:tr>
      <w:tr w:rsidR="00E14E2B">
        <w:tc>
          <w:tcPr>
            <w:tcW w:w="1189" w:type="dxa"/>
          </w:tcPr>
          <w:p w:rsidR="00E14E2B" w:rsidRDefault="00E14E2B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423" w:type="dxa"/>
            <w:gridSpan w:val="9"/>
          </w:tcPr>
          <w:p w:rsidR="00E14E2B" w:rsidRDefault="00E14E2B">
            <w:pPr>
              <w:pStyle w:val="ConsPlusNormal"/>
            </w:pPr>
            <w:r>
              <w:t>Разработка колерных паспортов зданий, расположенных на центральных улицах города Перми</w:t>
            </w:r>
          </w:p>
        </w:tc>
      </w:tr>
      <w:tr w:rsidR="00E14E2B">
        <w:tc>
          <w:tcPr>
            <w:tcW w:w="1189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824" w:type="dxa"/>
            <w:vMerge w:val="restart"/>
          </w:tcPr>
          <w:p w:rsidR="00E14E2B" w:rsidRDefault="00E14E2B">
            <w:pPr>
              <w:pStyle w:val="ConsPlusNormal"/>
            </w:pPr>
            <w:r>
              <w:t>Оказание услуг по разработке колерных паспортов зданий, расположенных на центральных улицах города Перми</w:t>
            </w:r>
          </w:p>
        </w:tc>
        <w:tc>
          <w:tcPr>
            <w:tcW w:w="2098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01.02.2024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29.02.2024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заключенных муниципальных контрактов на разработку колерных паспортов зданий, расположенных на центральных улицах города Перми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8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82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8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417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417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 xml:space="preserve">количество актов сдачи выполненных </w:t>
            </w:r>
            <w:r>
              <w:lastRenderedPageBreak/>
              <w:t>работ по заключенному муниципальному контракту на разработку колерных паспортов зданий, расположенных на центральных улицах города Перми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8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82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8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417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417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разработанных колерных паспортов зданий, расположенных на центральных улицах города Перми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227,500</w:t>
            </w:r>
          </w:p>
        </w:tc>
      </w:tr>
      <w:tr w:rsidR="00E14E2B">
        <w:tc>
          <w:tcPr>
            <w:tcW w:w="1189" w:type="dxa"/>
          </w:tcPr>
          <w:p w:rsidR="00E14E2B" w:rsidRDefault="00E14E2B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1824" w:type="dxa"/>
          </w:tcPr>
          <w:p w:rsidR="00E14E2B" w:rsidRDefault="00E14E2B">
            <w:pPr>
              <w:pStyle w:val="ConsPlusNormal"/>
            </w:pPr>
            <w:r>
              <w:t>Обеспечение согласования колерных паспортов зданий по заявлениям физических и юридических лиц</w:t>
            </w:r>
          </w:p>
        </w:tc>
        <w:tc>
          <w:tcPr>
            <w:tcW w:w="2098" w:type="dxa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согласованных колерных паспортов зданий по заявлениям физических и юридических лиц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481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378" w:type="dxa"/>
            <w:gridSpan w:val="8"/>
          </w:tcPr>
          <w:p w:rsidR="00E14E2B" w:rsidRDefault="00E14E2B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227,500</w:t>
            </w:r>
          </w:p>
        </w:tc>
      </w:tr>
      <w:tr w:rsidR="00E14E2B">
        <w:tc>
          <w:tcPr>
            <w:tcW w:w="1189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1.2.1.1.2</w:t>
            </w:r>
          </w:p>
        </w:tc>
        <w:tc>
          <w:tcPr>
            <w:tcW w:w="13423" w:type="dxa"/>
            <w:gridSpan w:val="9"/>
          </w:tcPr>
          <w:p w:rsidR="00E14E2B" w:rsidRDefault="00E14E2B">
            <w:pPr>
              <w:pStyle w:val="ConsPlusNormal"/>
            </w:pPr>
            <w:r>
              <w:t>Предоставление грантов государственному бюджетному учреждению "Институт территориального планирования" на разработку архитектурных и градостроительных концепций</w:t>
            </w:r>
          </w:p>
        </w:tc>
      </w:tr>
      <w:tr w:rsidR="00E14E2B">
        <w:tc>
          <w:tcPr>
            <w:tcW w:w="1189" w:type="dxa"/>
          </w:tcPr>
          <w:p w:rsidR="00E14E2B" w:rsidRDefault="00E14E2B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1824" w:type="dxa"/>
          </w:tcPr>
          <w:p w:rsidR="00E14E2B" w:rsidRDefault="00E14E2B">
            <w:pPr>
              <w:pStyle w:val="ConsPlusNormal"/>
            </w:pPr>
            <w:r>
              <w:t>Обеспечение разработки концепций развития города Перми, предусматривающих установление предельных параметров разрешенного строительства на территории города Перми</w:t>
            </w:r>
          </w:p>
        </w:tc>
        <w:tc>
          <w:tcPr>
            <w:tcW w:w="2098" w:type="dxa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разработанных концепций развития города Перми, предусматривающих установление предельных параметров разрешенного строительства на территории города Перми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7370,800</w:t>
            </w:r>
          </w:p>
        </w:tc>
      </w:tr>
      <w:tr w:rsidR="00E14E2B">
        <w:tc>
          <w:tcPr>
            <w:tcW w:w="1189" w:type="dxa"/>
          </w:tcPr>
          <w:p w:rsidR="00E14E2B" w:rsidRDefault="00E14E2B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1824" w:type="dxa"/>
          </w:tcPr>
          <w:p w:rsidR="00E14E2B" w:rsidRDefault="00E14E2B">
            <w:pPr>
              <w:pStyle w:val="ConsPlusNormal"/>
            </w:pPr>
            <w:r>
              <w:t>Обеспечение разработки концепций по реновации территории улиц и общественных пространств</w:t>
            </w:r>
          </w:p>
        </w:tc>
        <w:tc>
          <w:tcPr>
            <w:tcW w:w="2098" w:type="dxa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разработанных концепций по реновации территории улиц и общественных пространств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14741,600</w:t>
            </w:r>
          </w:p>
        </w:tc>
      </w:tr>
      <w:tr w:rsidR="00E14E2B">
        <w:tc>
          <w:tcPr>
            <w:tcW w:w="11378" w:type="dxa"/>
            <w:gridSpan w:val="8"/>
          </w:tcPr>
          <w:p w:rsidR="00E14E2B" w:rsidRDefault="00E14E2B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22112,400</w:t>
            </w:r>
          </w:p>
        </w:tc>
      </w:tr>
      <w:tr w:rsidR="00E14E2B">
        <w:tc>
          <w:tcPr>
            <w:tcW w:w="11378" w:type="dxa"/>
            <w:gridSpan w:val="8"/>
          </w:tcPr>
          <w:p w:rsidR="00E14E2B" w:rsidRDefault="00E14E2B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22339,900</w:t>
            </w:r>
          </w:p>
        </w:tc>
      </w:tr>
      <w:tr w:rsidR="00E14E2B">
        <w:tc>
          <w:tcPr>
            <w:tcW w:w="1189" w:type="dxa"/>
          </w:tcPr>
          <w:p w:rsidR="00E14E2B" w:rsidRDefault="00E14E2B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13423" w:type="dxa"/>
            <w:gridSpan w:val="9"/>
          </w:tcPr>
          <w:p w:rsidR="00E14E2B" w:rsidRDefault="00E14E2B">
            <w:pPr>
              <w:pStyle w:val="ConsPlusNormal"/>
            </w:pPr>
            <w:r>
              <w:t>Снос самовольных построек, приведение объектов капитального строительства в первоначальное положение на территории города Перми</w:t>
            </w:r>
          </w:p>
        </w:tc>
      </w:tr>
      <w:tr w:rsidR="00E14E2B">
        <w:tc>
          <w:tcPr>
            <w:tcW w:w="1189" w:type="dxa"/>
          </w:tcPr>
          <w:p w:rsidR="00E14E2B" w:rsidRDefault="00E14E2B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3423" w:type="dxa"/>
            <w:gridSpan w:val="9"/>
          </w:tcPr>
          <w:p w:rsidR="00E14E2B" w:rsidRDefault="00E14E2B">
            <w:pPr>
              <w:pStyle w:val="ConsPlusNormal"/>
            </w:pPr>
            <w:r>
              <w:t xml:space="preserve">Обеспечение сноса самовольных построек, приведение объектов капитального строительства в первоначальное положение на территории </w:t>
            </w:r>
            <w:r>
              <w:lastRenderedPageBreak/>
              <w:t>города Перми</w:t>
            </w:r>
          </w:p>
        </w:tc>
      </w:tr>
      <w:tr w:rsidR="00E14E2B">
        <w:tc>
          <w:tcPr>
            <w:tcW w:w="1189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1.2.1.2.1.1</w:t>
            </w:r>
          </w:p>
        </w:tc>
        <w:tc>
          <w:tcPr>
            <w:tcW w:w="1824" w:type="dxa"/>
            <w:vMerge w:val="restart"/>
          </w:tcPr>
          <w:p w:rsidR="00E14E2B" w:rsidRDefault="00E14E2B">
            <w:pPr>
              <w:pStyle w:val="ConsPlusNormal"/>
            </w:pPr>
            <w:r>
              <w:t>Выполнение работ по сносу самовольных построек на территории города Перми</w:t>
            </w:r>
          </w:p>
        </w:tc>
        <w:tc>
          <w:tcPr>
            <w:tcW w:w="2098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снесенных самовольных построек в Индустриальном районе города Перми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3057,400</w:t>
            </w:r>
          </w:p>
        </w:tc>
      </w:tr>
      <w:tr w:rsidR="00E14E2B">
        <w:tc>
          <w:tcPr>
            <w:tcW w:w="118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82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8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снесенных самовольных построек в Кировском районе города Перми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466,000</w:t>
            </w:r>
          </w:p>
        </w:tc>
      </w:tr>
      <w:tr w:rsidR="00E14E2B">
        <w:tc>
          <w:tcPr>
            <w:tcW w:w="118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82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8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снесенных самовольных построек в Ленинском районе города Перми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811,000</w:t>
            </w:r>
          </w:p>
        </w:tc>
      </w:tr>
      <w:tr w:rsidR="00E14E2B">
        <w:tc>
          <w:tcPr>
            <w:tcW w:w="118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82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8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снесенных самовольных построек в Мотовилихинском районе города Перми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52,600</w:t>
            </w:r>
          </w:p>
        </w:tc>
      </w:tr>
      <w:tr w:rsidR="00E14E2B">
        <w:tc>
          <w:tcPr>
            <w:tcW w:w="118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82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8" w:type="dxa"/>
          </w:tcPr>
          <w:p w:rsidR="00E14E2B" w:rsidRDefault="00E14E2B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Орджоникидзевского района города Перми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09.01.2024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снесенных самовольных построек в Орджоникидзевском районе города Перми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217,500</w:t>
            </w:r>
          </w:p>
        </w:tc>
      </w:tr>
      <w:tr w:rsidR="00E14E2B">
        <w:tc>
          <w:tcPr>
            <w:tcW w:w="1189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1824" w:type="dxa"/>
            <w:vMerge w:val="restart"/>
          </w:tcPr>
          <w:p w:rsidR="00E14E2B" w:rsidRDefault="00E14E2B">
            <w:pPr>
              <w:pStyle w:val="ConsPlusNormal"/>
            </w:pPr>
            <w:r>
              <w:t>Проведение экспертиз по объектам капитального строительства в городе Перми</w:t>
            </w:r>
          </w:p>
        </w:tc>
        <w:tc>
          <w:tcPr>
            <w:tcW w:w="2098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проведенных экспертиз по объектам в Дзержинском районе города Перми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255,500</w:t>
            </w:r>
          </w:p>
        </w:tc>
      </w:tr>
      <w:tr w:rsidR="00E14E2B">
        <w:tc>
          <w:tcPr>
            <w:tcW w:w="118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82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8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проведенных экспертиз по объектам в Индустриальном районе города Перми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250,000</w:t>
            </w:r>
          </w:p>
        </w:tc>
      </w:tr>
      <w:tr w:rsidR="00E14E2B">
        <w:tc>
          <w:tcPr>
            <w:tcW w:w="118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82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8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проведенных экспертиз по объектам в Кировском районе города Перми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88,100</w:t>
            </w:r>
          </w:p>
        </w:tc>
      </w:tr>
      <w:tr w:rsidR="00E14E2B">
        <w:tc>
          <w:tcPr>
            <w:tcW w:w="118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82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8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 xml:space="preserve">количество проведенных экспертиз по </w:t>
            </w:r>
            <w:r>
              <w:lastRenderedPageBreak/>
              <w:t>объектам в Ленинском районе города Перми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88,100</w:t>
            </w:r>
          </w:p>
        </w:tc>
      </w:tr>
      <w:tr w:rsidR="00E14E2B">
        <w:tc>
          <w:tcPr>
            <w:tcW w:w="118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82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8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проведенных экспертиз по объектам в Свердловском районе города Перми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88,100</w:t>
            </w:r>
          </w:p>
        </w:tc>
      </w:tr>
      <w:tr w:rsidR="00E14E2B">
        <w:tc>
          <w:tcPr>
            <w:tcW w:w="11378" w:type="dxa"/>
            <w:gridSpan w:val="8"/>
          </w:tcPr>
          <w:p w:rsidR="00E14E2B" w:rsidRDefault="00E14E2B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5374,300</w:t>
            </w:r>
          </w:p>
        </w:tc>
      </w:tr>
      <w:tr w:rsidR="00E14E2B">
        <w:tc>
          <w:tcPr>
            <w:tcW w:w="11378" w:type="dxa"/>
            <w:gridSpan w:val="8"/>
          </w:tcPr>
          <w:p w:rsidR="00E14E2B" w:rsidRDefault="00E14E2B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5374,300</w:t>
            </w:r>
          </w:p>
        </w:tc>
      </w:tr>
      <w:tr w:rsidR="00E14E2B">
        <w:tc>
          <w:tcPr>
            <w:tcW w:w="1189" w:type="dxa"/>
          </w:tcPr>
          <w:p w:rsidR="00E14E2B" w:rsidRDefault="00E14E2B">
            <w:pPr>
              <w:pStyle w:val="ConsPlusNormal"/>
              <w:jc w:val="center"/>
            </w:pPr>
            <w:r>
              <w:t>1.2.1.3</w:t>
            </w:r>
          </w:p>
        </w:tc>
        <w:tc>
          <w:tcPr>
            <w:tcW w:w="13423" w:type="dxa"/>
            <w:gridSpan w:val="9"/>
          </w:tcPr>
          <w:p w:rsidR="00E14E2B" w:rsidRDefault="00E14E2B">
            <w:pPr>
              <w:pStyle w:val="ConsPlusNormal"/>
            </w:pPr>
            <w:r>
              <w:t>Выявление и демонтаж вывесок, не соответствующих Правилам благоустройства города Перми</w:t>
            </w:r>
          </w:p>
        </w:tc>
      </w:tr>
      <w:tr w:rsidR="00E14E2B">
        <w:tc>
          <w:tcPr>
            <w:tcW w:w="1189" w:type="dxa"/>
          </w:tcPr>
          <w:p w:rsidR="00E14E2B" w:rsidRDefault="00E14E2B">
            <w:pPr>
              <w:pStyle w:val="ConsPlusNormal"/>
              <w:jc w:val="center"/>
            </w:pPr>
            <w:r>
              <w:t>1.2.1.3.1</w:t>
            </w:r>
          </w:p>
        </w:tc>
        <w:tc>
          <w:tcPr>
            <w:tcW w:w="13423" w:type="dxa"/>
            <w:gridSpan w:val="9"/>
          </w:tcPr>
          <w:p w:rsidR="00E14E2B" w:rsidRDefault="00E14E2B">
            <w:pPr>
              <w:pStyle w:val="ConsPlusNormal"/>
            </w:pPr>
            <w:r>
              <w:t>Обеспечение выявления и демонтажа вывесок, не приведенных в соответствие Стандартным требованиям требованиями к вывескам и не зафиксированных в колерном паспорте</w:t>
            </w:r>
          </w:p>
        </w:tc>
      </w:tr>
      <w:tr w:rsidR="00E14E2B">
        <w:tc>
          <w:tcPr>
            <w:tcW w:w="1189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1824" w:type="dxa"/>
            <w:vMerge w:val="restart"/>
          </w:tcPr>
          <w:p w:rsidR="00E14E2B" w:rsidRDefault="00E14E2B">
            <w:pPr>
              <w:pStyle w:val="ConsPlusNormal"/>
            </w:pPr>
            <w:r>
              <w:t xml:space="preserve">Демонтаж </w:t>
            </w:r>
            <w:proofErr w:type="gramStart"/>
            <w:r>
              <w:t>вывесок</w:t>
            </w:r>
            <w:proofErr w:type="gramEnd"/>
            <w:r>
              <w:t xml:space="preserve"> не соответствующих Правилам благоустройства города Перми</w:t>
            </w:r>
          </w:p>
        </w:tc>
        <w:tc>
          <w:tcPr>
            <w:tcW w:w="2098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демонтированных вывесок в Дзержинском районе города Перми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8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82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8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 xml:space="preserve">количество демонтированных вывесок в Индустриальном </w:t>
            </w:r>
            <w:r>
              <w:lastRenderedPageBreak/>
              <w:t>районе города Перми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8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82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8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демонтированных вывесок в Кировском районе города Перми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8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82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8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демонтированных вывесок в Ленинском районе города Перми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8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82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8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демонтированных вывесок в Мотовилихинском районе города Перми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8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82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8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демонтированных вывесок в Орджоникидзевском районе города Перми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89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82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8" w:type="dxa"/>
          </w:tcPr>
          <w:p w:rsidR="00E14E2B" w:rsidRDefault="00E14E2B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1839" w:type="dxa"/>
          </w:tcPr>
          <w:p w:rsidR="00E14E2B" w:rsidRDefault="00E14E2B">
            <w:pPr>
              <w:pStyle w:val="ConsPlusNormal"/>
              <w:jc w:val="center"/>
            </w:pPr>
            <w:r>
              <w:t xml:space="preserve">количество демонтированных вывесок в Свердловском </w:t>
            </w:r>
            <w:r>
              <w:lastRenderedPageBreak/>
              <w:t>районе города Перми</w:t>
            </w:r>
          </w:p>
        </w:tc>
        <w:tc>
          <w:tcPr>
            <w:tcW w:w="661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33" w:type="dxa"/>
          </w:tcPr>
          <w:p w:rsidR="00E14E2B" w:rsidRDefault="00E14E2B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378" w:type="dxa"/>
            <w:gridSpan w:val="8"/>
          </w:tcPr>
          <w:p w:rsidR="00E14E2B" w:rsidRDefault="00E14E2B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378" w:type="dxa"/>
            <w:gridSpan w:val="8"/>
          </w:tcPr>
          <w:p w:rsidR="00E14E2B" w:rsidRDefault="00E14E2B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1378" w:type="dxa"/>
            <w:gridSpan w:val="8"/>
          </w:tcPr>
          <w:p w:rsidR="00E14E2B" w:rsidRDefault="00E14E2B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27714,200</w:t>
            </w:r>
          </w:p>
        </w:tc>
      </w:tr>
      <w:tr w:rsidR="00E14E2B">
        <w:tc>
          <w:tcPr>
            <w:tcW w:w="11378" w:type="dxa"/>
            <w:gridSpan w:val="8"/>
          </w:tcPr>
          <w:p w:rsidR="00E14E2B" w:rsidRDefault="00E14E2B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7" w:type="dxa"/>
          </w:tcPr>
          <w:p w:rsidR="00E14E2B" w:rsidRDefault="00E14E2B">
            <w:pPr>
              <w:pStyle w:val="ConsPlusNormal"/>
              <w:jc w:val="center"/>
            </w:pPr>
            <w:r>
              <w:t>27714,200</w:t>
            </w:r>
          </w:p>
        </w:tc>
      </w:tr>
    </w:tbl>
    <w:p w:rsidR="00E14E2B" w:rsidRDefault="00E14E2B">
      <w:pPr>
        <w:pStyle w:val="ConsPlusNormal"/>
        <w:jc w:val="right"/>
      </w:pPr>
      <w:r>
        <w:t>"</w:t>
      </w:r>
    </w:p>
    <w:p w:rsidR="00E14E2B" w:rsidRDefault="00E14E2B">
      <w:pPr>
        <w:pStyle w:val="ConsPlusNormal"/>
        <w:jc w:val="both"/>
      </w:pPr>
    </w:p>
    <w:p w:rsidR="00E14E2B" w:rsidRDefault="00E14E2B">
      <w:pPr>
        <w:pStyle w:val="ConsPlusNormal"/>
        <w:ind w:firstLine="540"/>
        <w:jc w:val="both"/>
      </w:pPr>
      <w:r>
        <w:t xml:space="preserve">6. </w:t>
      </w:r>
      <w:hyperlink r:id="rId16">
        <w:r>
          <w:rPr>
            <w:color w:val="0000FF"/>
          </w:rPr>
          <w:t>Приложение 3</w:t>
        </w:r>
      </w:hyperlink>
      <w:r>
        <w:t xml:space="preserve"> изложить в следующей редакции:</w:t>
      </w:r>
    </w:p>
    <w:p w:rsidR="00E14E2B" w:rsidRDefault="00E14E2B">
      <w:pPr>
        <w:pStyle w:val="ConsPlusNormal"/>
        <w:jc w:val="both"/>
      </w:pPr>
    </w:p>
    <w:p w:rsidR="00E14E2B" w:rsidRDefault="00E14E2B">
      <w:pPr>
        <w:pStyle w:val="ConsPlusNormal"/>
        <w:jc w:val="center"/>
      </w:pPr>
      <w:r>
        <w:t>"ПЛАН-ГРАФИК</w:t>
      </w:r>
    </w:p>
    <w:p w:rsidR="00E14E2B" w:rsidRDefault="00E14E2B">
      <w:pPr>
        <w:pStyle w:val="ConsPlusNormal"/>
        <w:jc w:val="center"/>
      </w:pPr>
      <w:r>
        <w:t>подпрограммы 1.3 "Повышение эффективности принятия</w:t>
      </w:r>
    </w:p>
    <w:p w:rsidR="00E14E2B" w:rsidRDefault="00E14E2B">
      <w:pPr>
        <w:pStyle w:val="ConsPlusNormal"/>
        <w:jc w:val="center"/>
      </w:pPr>
      <w:r>
        <w:t>градостроительных решений путем ведения и развития</w:t>
      </w:r>
    </w:p>
    <w:p w:rsidR="00E14E2B" w:rsidRDefault="00E14E2B">
      <w:pPr>
        <w:pStyle w:val="ConsPlusNormal"/>
        <w:jc w:val="center"/>
      </w:pPr>
      <w:r>
        <w:t>информационных систем в сфере градостроительства"</w:t>
      </w:r>
    </w:p>
    <w:p w:rsidR="00E14E2B" w:rsidRDefault="00E14E2B">
      <w:pPr>
        <w:pStyle w:val="ConsPlusNormal"/>
        <w:jc w:val="center"/>
      </w:pPr>
      <w:r>
        <w:t>муниципальной программы "Градостроительная деятельность</w:t>
      </w:r>
    </w:p>
    <w:p w:rsidR="00E14E2B" w:rsidRDefault="00E14E2B">
      <w:pPr>
        <w:pStyle w:val="ConsPlusNormal"/>
        <w:jc w:val="center"/>
      </w:pPr>
      <w:r>
        <w:t>на территории города Перми" на 2024 год</w:t>
      </w:r>
    </w:p>
    <w:p w:rsidR="00E14E2B" w:rsidRDefault="00E14E2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4"/>
        <w:gridCol w:w="2092"/>
        <w:gridCol w:w="1288"/>
        <w:gridCol w:w="1417"/>
        <w:gridCol w:w="1417"/>
        <w:gridCol w:w="2398"/>
        <w:gridCol w:w="680"/>
        <w:gridCol w:w="1077"/>
        <w:gridCol w:w="1681"/>
        <w:gridCol w:w="1681"/>
      </w:tblGrid>
      <w:tr w:rsidR="00E14E2B">
        <w:tc>
          <w:tcPr>
            <w:tcW w:w="1204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2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 xml:space="preserve">, объекта. Место проведения / расположения </w:t>
            </w:r>
            <w:r>
              <w:lastRenderedPageBreak/>
              <w:t>(адрес)</w:t>
            </w:r>
          </w:p>
        </w:tc>
        <w:tc>
          <w:tcPr>
            <w:tcW w:w="1288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417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155" w:type="dxa"/>
            <w:gridSpan w:val="3"/>
          </w:tcPr>
          <w:p w:rsidR="00E14E2B" w:rsidRDefault="00E14E2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681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681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E14E2B">
        <w:tc>
          <w:tcPr>
            <w:tcW w:w="120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2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288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417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417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398" w:type="dxa"/>
          </w:tcPr>
          <w:p w:rsidR="00E14E2B" w:rsidRDefault="00E14E2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E14E2B" w:rsidRDefault="00E14E2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E14E2B" w:rsidRDefault="00E14E2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81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681" w:type="dxa"/>
            <w:vMerge/>
          </w:tcPr>
          <w:p w:rsidR="00E14E2B" w:rsidRDefault="00E14E2B">
            <w:pPr>
              <w:pStyle w:val="ConsPlusNormal"/>
            </w:pPr>
          </w:p>
        </w:tc>
      </w:tr>
      <w:tr w:rsidR="00E14E2B">
        <w:tc>
          <w:tcPr>
            <w:tcW w:w="1204" w:type="dxa"/>
          </w:tcPr>
          <w:p w:rsidR="00E14E2B" w:rsidRDefault="00E14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2" w:type="dxa"/>
          </w:tcPr>
          <w:p w:rsidR="00E14E2B" w:rsidRDefault="00E14E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8" w:type="dxa"/>
          </w:tcPr>
          <w:p w:rsidR="00E14E2B" w:rsidRDefault="00E14E2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98" w:type="dxa"/>
          </w:tcPr>
          <w:p w:rsidR="00E14E2B" w:rsidRDefault="00E14E2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E14E2B" w:rsidRDefault="00E14E2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E14E2B" w:rsidRDefault="00E14E2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10</w:t>
            </w:r>
          </w:p>
        </w:tc>
      </w:tr>
      <w:tr w:rsidR="00E14E2B">
        <w:tc>
          <w:tcPr>
            <w:tcW w:w="1204" w:type="dxa"/>
          </w:tcPr>
          <w:p w:rsidR="00E14E2B" w:rsidRDefault="00E14E2B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3731" w:type="dxa"/>
            <w:gridSpan w:val="9"/>
          </w:tcPr>
          <w:p w:rsidR="00E14E2B" w:rsidRDefault="00E14E2B">
            <w:pPr>
              <w:pStyle w:val="ConsPlusNormal"/>
            </w:pPr>
            <w:r>
              <w:t>Задача. Обеспечение полноценного функционирования АИСОГД</w:t>
            </w:r>
          </w:p>
        </w:tc>
      </w:tr>
      <w:tr w:rsidR="00E14E2B">
        <w:tc>
          <w:tcPr>
            <w:tcW w:w="1204" w:type="dxa"/>
          </w:tcPr>
          <w:p w:rsidR="00E14E2B" w:rsidRDefault="00E14E2B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3731" w:type="dxa"/>
            <w:gridSpan w:val="9"/>
          </w:tcPr>
          <w:p w:rsidR="00E14E2B" w:rsidRDefault="00E14E2B">
            <w:pPr>
              <w:pStyle w:val="ConsPlusNormal"/>
            </w:pPr>
            <w:r>
              <w:t>Ведение АИСОГД</w:t>
            </w:r>
          </w:p>
        </w:tc>
      </w:tr>
      <w:tr w:rsidR="00E14E2B">
        <w:tc>
          <w:tcPr>
            <w:tcW w:w="1204" w:type="dxa"/>
          </w:tcPr>
          <w:p w:rsidR="00E14E2B" w:rsidRDefault="00E14E2B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3731" w:type="dxa"/>
            <w:gridSpan w:val="9"/>
          </w:tcPr>
          <w:p w:rsidR="00E14E2B" w:rsidRDefault="00E14E2B">
            <w:pPr>
              <w:pStyle w:val="ConsPlusNormal"/>
            </w:pPr>
            <w:r>
              <w:t>Наполнение и сопровождение АИСОГД</w:t>
            </w:r>
          </w:p>
        </w:tc>
      </w:tr>
      <w:tr w:rsidR="00E14E2B">
        <w:tc>
          <w:tcPr>
            <w:tcW w:w="1204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1.3.1.1.1.1.</w:t>
            </w:r>
          </w:p>
        </w:tc>
        <w:tc>
          <w:tcPr>
            <w:tcW w:w="2092" w:type="dxa"/>
            <w:vMerge w:val="restart"/>
          </w:tcPr>
          <w:p w:rsidR="00E14E2B" w:rsidRDefault="00E14E2B">
            <w:pPr>
              <w:pStyle w:val="ConsPlusNormal"/>
            </w:pPr>
            <w:r>
              <w:t>Развитие комплекса электронного архива технических дел</w:t>
            </w:r>
          </w:p>
        </w:tc>
        <w:tc>
          <w:tcPr>
            <w:tcW w:w="1288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17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398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актов сдачи оказанных услуг по заключенному муниципальному контракту на развитие комплекса электронного архива технических дел</w:t>
            </w:r>
          </w:p>
        </w:tc>
        <w:tc>
          <w:tcPr>
            <w:tcW w:w="680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14E2B" w:rsidRDefault="00E14E2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20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2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288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417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417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398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технических дел, переведенных в электронный вид</w:t>
            </w:r>
          </w:p>
        </w:tc>
        <w:tc>
          <w:tcPr>
            <w:tcW w:w="680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14E2B" w:rsidRDefault="00E14E2B">
            <w:pPr>
              <w:pStyle w:val="ConsPlusNormal"/>
              <w:jc w:val="center"/>
            </w:pPr>
            <w:r>
              <w:t>2665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1370,100</w:t>
            </w:r>
          </w:p>
        </w:tc>
      </w:tr>
      <w:tr w:rsidR="00E14E2B">
        <w:tc>
          <w:tcPr>
            <w:tcW w:w="1204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092" w:type="dxa"/>
            <w:vMerge w:val="restart"/>
          </w:tcPr>
          <w:p w:rsidR="00E14E2B" w:rsidRDefault="00E14E2B">
            <w:pPr>
              <w:pStyle w:val="ConsPlusNormal"/>
            </w:pPr>
            <w:r>
              <w:t>Перевод в электронный вид разрешительной и проектной документации</w:t>
            </w:r>
          </w:p>
        </w:tc>
        <w:tc>
          <w:tcPr>
            <w:tcW w:w="1288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17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398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актов сдачи оказанных услуг по заключенному муниципальному контракту на перевод в электронный вид разрешительной и проектной документации</w:t>
            </w:r>
          </w:p>
        </w:tc>
        <w:tc>
          <w:tcPr>
            <w:tcW w:w="680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14E2B" w:rsidRDefault="00E14E2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20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2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288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417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417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398" w:type="dxa"/>
          </w:tcPr>
          <w:p w:rsidR="00E14E2B" w:rsidRDefault="00E14E2B">
            <w:pPr>
              <w:pStyle w:val="ConsPlusNormal"/>
              <w:jc w:val="center"/>
            </w:pPr>
            <w:r>
              <w:t xml:space="preserve">количество дел проектной и </w:t>
            </w:r>
            <w:r>
              <w:lastRenderedPageBreak/>
              <w:t>разрешительной документации в формализованной базе данных, переведенных в электронный вид</w:t>
            </w:r>
          </w:p>
        </w:tc>
        <w:tc>
          <w:tcPr>
            <w:tcW w:w="680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E14E2B" w:rsidRDefault="00E14E2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457,600</w:t>
            </w:r>
          </w:p>
        </w:tc>
      </w:tr>
      <w:tr w:rsidR="00E14E2B">
        <w:tc>
          <w:tcPr>
            <w:tcW w:w="1204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092" w:type="dxa"/>
            <w:vMerge w:val="restart"/>
          </w:tcPr>
          <w:p w:rsidR="00E14E2B" w:rsidRDefault="00E14E2B">
            <w:pPr>
              <w:pStyle w:val="ConsPlusNormal"/>
            </w:pPr>
            <w:r>
              <w:t>Интегрирование</w:t>
            </w:r>
          </w:p>
          <w:p w:rsidR="00E14E2B" w:rsidRDefault="00E14E2B">
            <w:pPr>
              <w:pStyle w:val="ConsPlusNormal"/>
            </w:pPr>
            <w:r>
              <w:t>в АИСОГД детальных космических снимков территории города Перми</w:t>
            </w:r>
          </w:p>
        </w:tc>
        <w:tc>
          <w:tcPr>
            <w:tcW w:w="1288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17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398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актов сдачи оказанных услуг по заключенному муниципальному контракту на интегрирование в АИСОГД детальных космических снимков территории города Перми</w:t>
            </w:r>
          </w:p>
        </w:tc>
        <w:tc>
          <w:tcPr>
            <w:tcW w:w="680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14E2B" w:rsidRDefault="00E14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20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2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288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417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417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398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существующих детальных космических снимков территории города Перми, интегрированных в АИСОГД</w:t>
            </w:r>
          </w:p>
        </w:tc>
        <w:tc>
          <w:tcPr>
            <w:tcW w:w="680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14E2B" w:rsidRDefault="00E14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1298,000</w:t>
            </w:r>
          </w:p>
        </w:tc>
      </w:tr>
      <w:tr w:rsidR="00E14E2B">
        <w:tc>
          <w:tcPr>
            <w:tcW w:w="1204" w:type="dxa"/>
          </w:tcPr>
          <w:p w:rsidR="00E14E2B" w:rsidRDefault="00E14E2B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092" w:type="dxa"/>
          </w:tcPr>
          <w:p w:rsidR="00E14E2B" w:rsidRDefault="00E14E2B">
            <w:pPr>
              <w:pStyle w:val="ConsPlusNormal"/>
            </w:pPr>
            <w:r>
              <w:t>Наполнение разделов АИСОГД градостроительными документами местного значения в целях их интеграции в ГИСОГД</w:t>
            </w:r>
          </w:p>
        </w:tc>
        <w:tc>
          <w:tcPr>
            <w:tcW w:w="1288" w:type="dxa"/>
          </w:tcPr>
          <w:p w:rsidR="00E14E2B" w:rsidRDefault="00E14E2B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28.12.2024</w:t>
            </w:r>
          </w:p>
        </w:tc>
        <w:tc>
          <w:tcPr>
            <w:tcW w:w="2398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разделов АИСОГД, наполненных градостроительной документацией</w:t>
            </w:r>
          </w:p>
        </w:tc>
        <w:tc>
          <w:tcPr>
            <w:tcW w:w="680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14E2B" w:rsidRDefault="00E14E2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0,00</w:t>
            </w:r>
          </w:p>
        </w:tc>
      </w:tr>
      <w:tr w:rsidR="00E14E2B">
        <w:tc>
          <w:tcPr>
            <w:tcW w:w="1204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092" w:type="dxa"/>
            <w:vMerge w:val="restart"/>
          </w:tcPr>
          <w:p w:rsidR="00E14E2B" w:rsidRDefault="00E14E2B">
            <w:pPr>
              <w:pStyle w:val="ConsPlusNormal"/>
            </w:pPr>
            <w:r>
              <w:t xml:space="preserve">Сопровождение и </w:t>
            </w:r>
            <w:r>
              <w:lastRenderedPageBreak/>
              <w:t>расширение функциональных возможностей АИСОГД</w:t>
            </w:r>
          </w:p>
        </w:tc>
        <w:tc>
          <w:tcPr>
            <w:tcW w:w="1288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ДГА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30.01.2024</w:t>
            </w:r>
          </w:p>
        </w:tc>
        <w:tc>
          <w:tcPr>
            <w:tcW w:w="1417" w:type="dxa"/>
          </w:tcPr>
          <w:p w:rsidR="00E14E2B" w:rsidRDefault="00E14E2B">
            <w:pPr>
              <w:pStyle w:val="ConsPlusNormal"/>
              <w:jc w:val="center"/>
            </w:pPr>
            <w:r>
              <w:t>12.02.2024</w:t>
            </w:r>
          </w:p>
        </w:tc>
        <w:tc>
          <w:tcPr>
            <w:tcW w:w="2398" w:type="dxa"/>
          </w:tcPr>
          <w:p w:rsidR="00E14E2B" w:rsidRDefault="00E14E2B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заключенных муниципальных контрактов на сопровождение и расширение функциональных возможностей АИСОГД города Перми</w:t>
            </w:r>
          </w:p>
        </w:tc>
        <w:tc>
          <w:tcPr>
            <w:tcW w:w="680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E14E2B" w:rsidRDefault="00E14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E14E2B">
        <w:tc>
          <w:tcPr>
            <w:tcW w:w="120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2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288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417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13.02.2024</w:t>
            </w:r>
          </w:p>
        </w:tc>
        <w:tc>
          <w:tcPr>
            <w:tcW w:w="1417" w:type="dxa"/>
            <w:vMerge w:val="restart"/>
          </w:tcPr>
          <w:p w:rsidR="00E14E2B" w:rsidRDefault="00E14E2B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398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актов сдачи выполненных работ по заключенному муниципальному контракту на сопровождение и расширение функциональных возможностей АИСОГД города Перми</w:t>
            </w:r>
          </w:p>
        </w:tc>
        <w:tc>
          <w:tcPr>
            <w:tcW w:w="680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14E2B" w:rsidRDefault="00E14E2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0,0</w:t>
            </w:r>
          </w:p>
        </w:tc>
      </w:tr>
      <w:tr w:rsidR="00E14E2B">
        <w:tc>
          <w:tcPr>
            <w:tcW w:w="1204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092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288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417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1417" w:type="dxa"/>
            <w:vMerge/>
          </w:tcPr>
          <w:p w:rsidR="00E14E2B" w:rsidRDefault="00E14E2B">
            <w:pPr>
              <w:pStyle w:val="ConsPlusNormal"/>
            </w:pPr>
          </w:p>
        </w:tc>
        <w:tc>
          <w:tcPr>
            <w:tcW w:w="2398" w:type="dxa"/>
          </w:tcPr>
          <w:p w:rsidR="00E14E2B" w:rsidRDefault="00E14E2B">
            <w:pPr>
              <w:pStyle w:val="ConsPlusNormal"/>
              <w:jc w:val="center"/>
            </w:pPr>
            <w:r>
              <w:t>количество выполненных работ по сопровождению и расширению функциональных возможностей АИСОГД</w:t>
            </w:r>
          </w:p>
        </w:tc>
        <w:tc>
          <w:tcPr>
            <w:tcW w:w="680" w:type="dxa"/>
          </w:tcPr>
          <w:p w:rsidR="00E14E2B" w:rsidRDefault="00E14E2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14E2B" w:rsidRDefault="00E14E2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8724,700</w:t>
            </w:r>
          </w:p>
        </w:tc>
      </w:tr>
      <w:tr w:rsidR="00E14E2B">
        <w:tc>
          <w:tcPr>
            <w:tcW w:w="11573" w:type="dxa"/>
            <w:gridSpan w:val="8"/>
          </w:tcPr>
          <w:p w:rsidR="00E14E2B" w:rsidRDefault="00E14E2B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11850,400</w:t>
            </w:r>
          </w:p>
        </w:tc>
      </w:tr>
      <w:tr w:rsidR="00E14E2B">
        <w:tc>
          <w:tcPr>
            <w:tcW w:w="11573" w:type="dxa"/>
            <w:gridSpan w:val="8"/>
          </w:tcPr>
          <w:p w:rsidR="00E14E2B" w:rsidRDefault="00E14E2B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11850,400</w:t>
            </w:r>
          </w:p>
        </w:tc>
      </w:tr>
      <w:tr w:rsidR="00E14E2B">
        <w:tc>
          <w:tcPr>
            <w:tcW w:w="11573" w:type="dxa"/>
            <w:gridSpan w:val="8"/>
          </w:tcPr>
          <w:p w:rsidR="00E14E2B" w:rsidRDefault="00E14E2B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11850,400</w:t>
            </w:r>
          </w:p>
        </w:tc>
      </w:tr>
      <w:tr w:rsidR="00E14E2B">
        <w:tc>
          <w:tcPr>
            <w:tcW w:w="11573" w:type="dxa"/>
            <w:gridSpan w:val="8"/>
          </w:tcPr>
          <w:p w:rsidR="00E14E2B" w:rsidRDefault="00E14E2B">
            <w:pPr>
              <w:pStyle w:val="ConsPlusNormal"/>
            </w:pPr>
            <w:r>
              <w:lastRenderedPageBreak/>
              <w:t>Всего по подпрограмме 1.3, в том числе по источникам финансирования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81" w:type="dxa"/>
          </w:tcPr>
          <w:p w:rsidR="00E14E2B" w:rsidRDefault="00E14E2B">
            <w:pPr>
              <w:pStyle w:val="ConsPlusNormal"/>
              <w:jc w:val="center"/>
            </w:pPr>
            <w:r>
              <w:t>11850,400</w:t>
            </w:r>
          </w:p>
        </w:tc>
      </w:tr>
    </w:tbl>
    <w:p w:rsidR="00E14E2B" w:rsidRDefault="00E14E2B">
      <w:pPr>
        <w:pStyle w:val="ConsPlusNormal"/>
        <w:jc w:val="right"/>
      </w:pPr>
      <w:r>
        <w:t>"</w:t>
      </w:r>
    </w:p>
    <w:p w:rsidR="00426621" w:rsidRDefault="00426621">
      <w:bookmarkStart w:id="1" w:name="_GoBack"/>
      <w:bookmarkEnd w:id="1"/>
    </w:p>
    <w:sectPr w:rsidR="00426621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E2B"/>
    <w:rsid w:val="00426621"/>
    <w:rsid w:val="00E1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3963C2-9DF2-47E2-B9C7-5ED7F0B3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E2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14E2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14E2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14E2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14E2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14E2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14E2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14E2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88462&amp;dst=107656" TargetMode="External"/><Relationship Id="rId13" Type="http://schemas.openxmlformats.org/officeDocument/2006/relationships/hyperlink" Target="https://login.consultant.ru/link/?req=doc&amp;base=RLAW368&amp;n=188462&amp;dst=108721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368&amp;n=188462&amp;dst=112865" TargetMode="External"/><Relationship Id="rId12" Type="http://schemas.openxmlformats.org/officeDocument/2006/relationships/hyperlink" Target="https://login.consultant.ru/link/?req=doc&amp;base=RLAW368&amp;n=188462&amp;dst=108095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462&amp;dst=10913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8462&amp;dst=100038" TargetMode="External"/><Relationship Id="rId11" Type="http://schemas.openxmlformats.org/officeDocument/2006/relationships/hyperlink" Target="https://login.consultant.ru/link/?req=doc&amp;base=RLAW368&amp;n=188462&amp;dst=113189" TargetMode="External"/><Relationship Id="rId5" Type="http://schemas.openxmlformats.org/officeDocument/2006/relationships/hyperlink" Target="https://login.consultant.ru/link/?req=doc&amp;base=RLAW368&amp;n=187958" TargetMode="External"/><Relationship Id="rId15" Type="http://schemas.openxmlformats.org/officeDocument/2006/relationships/hyperlink" Target="https://login.consultant.ru/link/?req=doc&amp;base=RLAW368&amp;n=188462&amp;dst=108907" TargetMode="External"/><Relationship Id="rId10" Type="http://schemas.openxmlformats.org/officeDocument/2006/relationships/hyperlink" Target="https://login.consultant.ru/link/?req=doc&amp;base=RLAW368&amp;n=188462&amp;dst=11308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462&amp;dst=107656" TargetMode="External"/><Relationship Id="rId14" Type="http://schemas.openxmlformats.org/officeDocument/2006/relationships/hyperlink" Target="https://login.consultant.ru/link/?req=doc&amp;base=RLAW368&amp;n=168115&amp;dst=1002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4129</Words>
  <Characters>23536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27610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2024-01-15T05:19:00Z</dcterms:created>
  <dcterms:modified xsi:type="dcterms:W3CDTF">2024-01-15T05:20:00Z</dcterms:modified>
</cp:coreProperties>
</file>